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03B7D105"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0D4601">
        <w:rPr>
          <w:rFonts w:cs="Arial"/>
          <w:b/>
          <w:sz w:val="24"/>
          <w:szCs w:val="24"/>
        </w:rPr>
        <w:t>7</w:t>
      </w:r>
      <w:r w:rsidRPr="00121C7F">
        <w:rPr>
          <w:rFonts w:hint="eastAsia"/>
          <w:b/>
          <w:sz w:val="24"/>
          <w:szCs w:val="24"/>
          <w:lang w:eastAsia="ko-KR"/>
        </w:rPr>
        <w:tab/>
      </w:r>
      <w:r w:rsidR="0082792B" w:rsidRPr="0082792B">
        <w:rPr>
          <w:b/>
          <w:sz w:val="24"/>
          <w:szCs w:val="24"/>
          <w:lang w:eastAsia="ko-KR"/>
        </w:rPr>
        <w:t>R4-</w:t>
      </w:r>
      <w:r w:rsidR="008A696F" w:rsidRPr="008A696F">
        <w:rPr>
          <w:b/>
          <w:sz w:val="24"/>
          <w:szCs w:val="24"/>
          <w:lang w:eastAsia="ko-KR"/>
        </w:rPr>
        <w:t>2520231</w:t>
      </w:r>
    </w:p>
    <w:bookmarkEnd w:id="0"/>
    <w:bookmarkEnd w:id="1"/>
    <w:p w14:paraId="1158BB90" w14:textId="7DF677EC" w:rsidR="000A231E" w:rsidRDefault="000D4601" w:rsidP="000A231E">
      <w:pPr>
        <w:tabs>
          <w:tab w:val="left" w:pos="1985"/>
        </w:tabs>
        <w:rPr>
          <w:rFonts w:ascii="Arial" w:hAnsi="Arial"/>
          <w:b/>
          <w:bCs/>
          <w:noProof/>
          <w:sz w:val="24"/>
          <w:szCs w:val="24"/>
        </w:rPr>
      </w:pPr>
      <w:r>
        <w:rPr>
          <w:rFonts w:ascii="Arial" w:hAnsi="Arial"/>
          <w:b/>
          <w:bCs/>
          <w:noProof/>
          <w:sz w:val="24"/>
          <w:szCs w:val="24"/>
        </w:rPr>
        <w:t>Dallas</w:t>
      </w:r>
      <w:r w:rsidR="00FF20E9">
        <w:rPr>
          <w:rFonts w:ascii="Arial" w:hAnsi="Arial"/>
          <w:b/>
          <w:bCs/>
          <w:noProof/>
          <w:sz w:val="24"/>
          <w:szCs w:val="24"/>
        </w:rPr>
        <w:t>,</w:t>
      </w:r>
      <w:r>
        <w:rPr>
          <w:rFonts w:ascii="Arial" w:hAnsi="Arial"/>
          <w:b/>
          <w:bCs/>
          <w:noProof/>
          <w:sz w:val="24"/>
          <w:szCs w:val="24"/>
        </w:rPr>
        <w:t xml:space="preserve"> USA</w:t>
      </w:r>
      <w:r w:rsidR="000E257A">
        <w:rPr>
          <w:rFonts w:ascii="Arial" w:hAnsi="Arial"/>
          <w:b/>
          <w:bCs/>
          <w:noProof/>
          <w:sz w:val="24"/>
          <w:szCs w:val="24"/>
        </w:rPr>
        <w:t xml:space="preserve">, </w:t>
      </w:r>
      <w:r w:rsidR="00F21CB5">
        <w:rPr>
          <w:rFonts w:ascii="Arial" w:eastAsia="SimSun" w:hAnsi="Arial" w:cs="Arial"/>
          <w:b/>
          <w:sz w:val="24"/>
          <w:szCs w:val="24"/>
          <w:lang w:eastAsia="zh-CN"/>
        </w:rPr>
        <w:t>1</w:t>
      </w:r>
      <w:r>
        <w:rPr>
          <w:rFonts w:ascii="Arial" w:eastAsia="SimSun" w:hAnsi="Arial" w:cs="Arial"/>
          <w:b/>
          <w:sz w:val="24"/>
          <w:szCs w:val="24"/>
          <w:lang w:eastAsia="zh-CN"/>
        </w:rPr>
        <w:t>7t</w:t>
      </w:r>
      <w:r w:rsidR="00F21CB5">
        <w:rPr>
          <w:rFonts w:ascii="Arial" w:eastAsia="SimSun" w:hAnsi="Arial" w:cs="Arial"/>
          <w:b/>
          <w:sz w:val="24"/>
          <w:szCs w:val="24"/>
          <w:lang w:eastAsia="zh-CN"/>
        </w:rPr>
        <w:t>h</w:t>
      </w:r>
      <w:r w:rsidR="002101B5">
        <w:rPr>
          <w:rFonts w:ascii="Arial" w:eastAsia="SimSun" w:hAnsi="Arial" w:cs="Arial"/>
          <w:b/>
          <w:sz w:val="24"/>
          <w:szCs w:val="24"/>
          <w:lang w:eastAsia="zh-CN"/>
        </w:rPr>
        <w:t xml:space="preserve"> November 2025</w:t>
      </w:r>
      <w:r w:rsidR="00F21CB5">
        <w:rPr>
          <w:rFonts w:ascii="Arial" w:eastAsia="SimSun" w:hAnsi="Arial" w:cs="Arial"/>
          <w:b/>
          <w:sz w:val="24"/>
          <w:szCs w:val="24"/>
          <w:lang w:eastAsia="zh-CN"/>
        </w:rPr>
        <w:t xml:space="preserve"> – </w:t>
      </w:r>
      <w:r>
        <w:rPr>
          <w:rFonts w:ascii="Arial" w:eastAsia="SimSun" w:hAnsi="Arial" w:cs="Arial"/>
          <w:b/>
          <w:sz w:val="24"/>
          <w:szCs w:val="24"/>
          <w:lang w:eastAsia="zh-CN"/>
        </w:rPr>
        <w:t>21st</w:t>
      </w:r>
      <w:r w:rsidR="00F21CB5">
        <w:rPr>
          <w:rFonts w:ascii="Arial" w:eastAsia="SimSun" w:hAnsi="Arial" w:cs="Arial"/>
          <w:b/>
          <w:sz w:val="24"/>
          <w:szCs w:val="24"/>
          <w:lang w:eastAsia="zh-CN"/>
        </w:rPr>
        <w:t xml:space="preserve"> </w:t>
      </w:r>
      <w:r>
        <w:rPr>
          <w:rFonts w:ascii="Arial" w:eastAsia="SimSun" w:hAnsi="Arial" w:cs="Arial"/>
          <w:b/>
          <w:sz w:val="24"/>
          <w:szCs w:val="24"/>
          <w:lang w:eastAsia="zh-CN"/>
        </w:rPr>
        <w:t>November</w:t>
      </w:r>
      <w:r w:rsidR="00F21CB5">
        <w:rPr>
          <w:rFonts w:ascii="Arial" w:eastAsia="SimSun" w:hAnsi="Arial" w:cs="Arial"/>
          <w:b/>
          <w:sz w:val="24"/>
          <w:szCs w:val="24"/>
          <w:lang w:eastAsia="zh-CN"/>
        </w:rPr>
        <w:t xml:space="preserve"> 2025</w:t>
      </w:r>
    </w:p>
    <w:p w14:paraId="14204C4C" w14:textId="609F884E"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BF152E">
        <w:rPr>
          <w:rFonts w:ascii="Arial" w:hAnsi="Arial"/>
          <w:sz w:val="24"/>
        </w:rPr>
        <w:t>7.5.3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51EE13D"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BF152E">
        <w:rPr>
          <w:rFonts w:ascii="Arial" w:hAnsi="Arial"/>
          <w:sz w:val="24"/>
        </w:rPr>
        <w:t>p</w:t>
      </w:r>
      <w:r w:rsidR="00BF152E" w:rsidRPr="00BF152E">
        <w:rPr>
          <w:rFonts w:ascii="Arial" w:hAnsi="Arial"/>
          <w:sz w:val="24"/>
        </w:rPr>
        <w:t>erformance requirements for FR1 SU-MIMO with spatial channel model</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6F137C25" w14:textId="26F37B2E" w:rsidR="009C5976" w:rsidRDefault="00D14915" w:rsidP="008D2D4A">
      <w:pPr>
        <w:jc w:val="both"/>
        <w:rPr>
          <w:lang w:eastAsia="zh-CN"/>
        </w:rPr>
      </w:pPr>
      <w:bookmarkStart w:id="3" w:name="_Hlk149659930"/>
      <w:r>
        <w:rPr>
          <w:lang w:eastAsia="zh-CN"/>
        </w:rPr>
        <w:t>The Rel-</w:t>
      </w:r>
      <w:r w:rsidR="009C5976">
        <w:rPr>
          <w:lang w:eastAsia="zh-CN"/>
        </w:rPr>
        <w:t>19</w:t>
      </w:r>
      <w:r>
        <w:rPr>
          <w:lang w:eastAsia="zh-CN"/>
        </w:rPr>
        <w:t xml:space="preserve"> </w:t>
      </w:r>
      <w:r w:rsidR="009C5976">
        <w:rPr>
          <w:lang w:eastAsia="zh-CN"/>
        </w:rPr>
        <w:t>study</w:t>
      </w:r>
      <w:r>
        <w:rPr>
          <w:lang w:eastAsia="zh-CN"/>
        </w:rPr>
        <w:t xml:space="preserve"> item </w:t>
      </w:r>
      <w:bookmarkEnd w:id="3"/>
      <w:r w:rsidR="00D867E1">
        <w:rPr>
          <w:lang w:eastAsia="zh-CN"/>
        </w:rPr>
        <w:t xml:space="preserve">[1] </w:t>
      </w:r>
      <w:r>
        <w:rPr>
          <w:lang w:eastAsia="zh-CN"/>
        </w:rPr>
        <w:t>investigate</w:t>
      </w:r>
      <w:r w:rsidR="009C5976">
        <w:rPr>
          <w:lang w:eastAsia="zh-CN"/>
        </w:rPr>
        <w:t>d</w:t>
      </w:r>
      <w:r>
        <w:rPr>
          <w:lang w:eastAsia="zh-CN"/>
        </w:rPr>
        <w:t xml:space="preserve"> </w:t>
      </w:r>
      <w:r w:rsidRPr="00D14915">
        <w:rPr>
          <w:lang w:eastAsia="zh-CN"/>
        </w:rPr>
        <w:t>practical spatial channel modelling methodolog</w:t>
      </w:r>
      <w:r>
        <w:rPr>
          <w:lang w:eastAsia="zh-CN"/>
        </w:rPr>
        <w:t>ies</w:t>
      </w:r>
      <w:r w:rsidRPr="00D14915">
        <w:rPr>
          <w:lang w:eastAsia="zh-CN"/>
        </w:rPr>
        <w:t xml:space="preserve"> for </w:t>
      </w:r>
      <w:r w:rsidR="009C5976">
        <w:rPr>
          <w:lang w:eastAsia="zh-CN"/>
        </w:rPr>
        <w:t xml:space="preserve">MIMO </w:t>
      </w:r>
      <w:r w:rsidR="00A02679">
        <w:rPr>
          <w:lang w:eastAsia="zh-CN"/>
        </w:rPr>
        <w:t>demodula</w:t>
      </w:r>
      <w:r w:rsidRPr="00D14915">
        <w:rPr>
          <w:lang w:eastAsia="zh-CN"/>
        </w:rPr>
        <w:t>tion and CSI reporting</w:t>
      </w:r>
      <w:r w:rsidR="00FF2350">
        <w:rPr>
          <w:lang w:eastAsia="zh-CN"/>
        </w:rPr>
        <w:t>. The findings of the SI were reported in TR 38.753 [2]</w:t>
      </w:r>
      <w:r>
        <w:rPr>
          <w:lang w:eastAsia="zh-CN"/>
        </w:rPr>
        <w:t xml:space="preserve">. </w:t>
      </w:r>
      <w:r w:rsidR="009C5976">
        <w:rPr>
          <w:lang w:eastAsia="zh-CN"/>
        </w:rPr>
        <w:t>In the Rel-20 work item</w:t>
      </w:r>
      <w:r w:rsidR="00467FE7">
        <w:rPr>
          <w:lang w:eastAsia="zh-CN"/>
        </w:rPr>
        <w:t xml:space="preserve"> [</w:t>
      </w:r>
      <w:r w:rsidR="00FF2350">
        <w:rPr>
          <w:lang w:eastAsia="zh-CN"/>
        </w:rPr>
        <w:t>3</w:t>
      </w:r>
      <w:r w:rsidR="00467FE7">
        <w:rPr>
          <w:lang w:eastAsia="zh-CN"/>
        </w:rPr>
        <w:t>]</w:t>
      </w:r>
      <w:r w:rsidR="009C5976">
        <w:rPr>
          <w:lang w:eastAsia="zh-CN"/>
        </w:rPr>
        <w:t xml:space="preserve">, </w:t>
      </w:r>
      <w:r w:rsidR="00FF2350">
        <w:rPr>
          <w:lang w:eastAsia="zh-CN"/>
        </w:rPr>
        <w:t>the target for RAN4 is to specify new performance requirements as follows:</w:t>
      </w:r>
    </w:p>
    <w:p w14:paraId="72E85029" w14:textId="77777777" w:rsidR="009C5976" w:rsidRDefault="009C5976" w:rsidP="009C5976">
      <w:pPr>
        <w:numPr>
          <w:ilvl w:val="0"/>
          <w:numId w:val="99"/>
        </w:numPr>
        <w:suppressAutoHyphens/>
        <w:autoSpaceDN w:val="0"/>
        <w:spacing w:after="0"/>
        <w:rPr>
          <w:rFonts w:eastAsia="SimSun"/>
          <w:lang w:eastAsia="zh-CN"/>
        </w:rPr>
      </w:pPr>
      <w:r>
        <w:rPr>
          <w:lang w:eastAsia="zh-CN"/>
        </w:rPr>
        <w:t>Specify optional performance requirements under a single spatial channel model for SU-MIMO in FR1</w:t>
      </w:r>
    </w:p>
    <w:p w14:paraId="55583A31" w14:textId="77777777" w:rsidR="009C5976" w:rsidRDefault="009C5976" w:rsidP="009C5976">
      <w:pPr>
        <w:numPr>
          <w:ilvl w:val="1"/>
          <w:numId w:val="100"/>
        </w:numPr>
        <w:suppressAutoHyphens/>
        <w:autoSpaceDN w:val="0"/>
        <w:spacing w:after="0"/>
        <w:rPr>
          <w:lang w:eastAsia="zh-CN"/>
        </w:rPr>
      </w:pPr>
      <w:r>
        <w:rPr>
          <w:lang w:eastAsia="zh-CN"/>
        </w:rPr>
        <w:t>Using rCDL-C1 channel model detailed in TR 38.753 as starting point</w:t>
      </w:r>
    </w:p>
    <w:p w14:paraId="34BD4909" w14:textId="77777777" w:rsidR="009C5976" w:rsidRDefault="009C5976" w:rsidP="009C5976">
      <w:pPr>
        <w:numPr>
          <w:ilvl w:val="2"/>
          <w:numId w:val="100"/>
        </w:numPr>
        <w:suppressAutoHyphens/>
        <w:autoSpaceDN w:val="0"/>
        <w:spacing w:after="0"/>
        <w:rPr>
          <w:lang w:eastAsia="zh-CN"/>
        </w:rPr>
      </w:pPr>
      <w:r>
        <w:rPr>
          <w:lang w:eastAsia="zh-CN"/>
        </w:rPr>
        <w:t>Specify PDSCH demodulation performance requirements for the 8T8R 2 codeword use case and the 4T4R case.</w:t>
      </w:r>
    </w:p>
    <w:p w14:paraId="5CA7B2F0" w14:textId="77777777" w:rsidR="009C5976" w:rsidRDefault="009C5976" w:rsidP="009C5976">
      <w:pPr>
        <w:numPr>
          <w:ilvl w:val="2"/>
          <w:numId w:val="100"/>
        </w:numPr>
        <w:suppressAutoHyphens/>
        <w:autoSpaceDN w:val="0"/>
        <w:spacing w:after="0"/>
        <w:rPr>
          <w:lang w:eastAsia="zh-CN"/>
        </w:rPr>
      </w:pPr>
      <w:r>
        <w:rPr>
          <w:lang w:eastAsia="zh-CN"/>
        </w:rPr>
        <w:t xml:space="preserve">Study, and if/when performance alignment on PMI reporting is achieved, specify requirements for PMI performance with 4T4R and 8T4R eTypeII precoding. </w:t>
      </w:r>
    </w:p>
    <w:p w14:paraId="288884C5" w14:textId="77777777" w:rsidR="009C5976" w:rsidRDefault="009C5976" w:rsidP="009C5976">
      <w:pPr>
        <w:numPr>
          <w:ilvl w:val="1"/>
          <w:numId w:val="100"/>
        </w:numPr>
        <w:suppressAutoHyphens/>
        <w:autoSpaceDN w:val="0"/>
        <w:spacing w:after="0"/>
        <w:rPr>
          <w:lang w:eastAsia="zh-CN"/>
        </w:rPr>
      </w:pPr>
      <w:r>
        <w:rPr>
          <w:lang w:eastAsia="zh-CN"/>
        </w:rPr>
        <w:t>Note 1: The rCDL-C1 based spatial channel model detailed in TR 38.753 needs to be updated to address issues identified in the SI, e.g., frequency generalization and PMI bias</w:t>
      </w:r>
    </w:p>
    <w:p w14:paraId="185A3C68" w14:textId="77777777" w:rsidR="009C5976" w:rsidRDefault="009C5976" w:rsidP="009C5976">
      <w:pPr>
        <w:numPr>
          <w:ilvl w:val="1"/>
          <w:numId w:val="100"/>
        </w:numPr>
        <w:suppressAutoHyphens/>
        <w:autoSpaceDN w:val="0"/>
        <w:spacing w:after="0"/>
        <w:rPr>
          <w:lang w:eastAsia="zh-CN"/>
        </w:rPr>
      </w:pPr>
      <w:r>
        <w:rPr>
          <w:lang w:eastAsia="zh-CN"/>
        </w:rPr>
        <w:t>Note 2: The outcome from RAN1 SI (FS_NR_7_24GHz_Chmod) to update the antenna model and scaling of angles in TR 38.901 needs to be considered.</w:t>
      </w:r>
    </w:p>
    <w:p w14:paraId="37BA4679" w14:textId="3D6BE3EB" w:rsidR="00E767A0" w:rsidRDefault="007E3806" w:rsidP="008D2D4A">
      <w:pPr>
        <w:jc w:val="both"/>
        <w:rPr>
          <w:lang w:eastAsia="zh-CN"/>
        </w:rPr>
      </w:pPr>
      <w:r>
        <w:rPr>
          <w:lang w:eastAsia="zh-CN"/>
        </w:rPr>
        <w:t xml:space="preserve"> </w:t>
      </w:r>
    </w:p>
    <w:p w14:paraId="066CDA94" w14:textId="3E2342A6" w:rsidR="000D4601" w:rsidRDefault="000D4601" w:rsidP="008D2D4A">
      <w:pPr>
        <w:jc w:val="both"/>
        <w:rPr>
          <w:lang w:eastAsia="zh-CN"/>
        </w:rPr>
      </w:pPr>
      <w:r>
        <w:rPr>
          <w:lang w:eastAsia="zh-CN"/>
        </w:rPr>
        <w:t>RAN4 started its work in RAN4#116-bis in October 2025. T</w:t>
      </w:r>
      <w:r w:rsidRPr="000D4601">
        <w:rPr>
          <w:lang w:eastAsia="zh-CN"/>
        </w:rPr>
        <w:t xml:space="preserve">he agreements and way forward </w:t>
      </w:r>
      <w:r w:rsidR="00D81F94">
        <w:rPr>
          <w:lang w:eastAsia="zh-CN"/>
        </w:rPr>
        <w:t>were</w:t>
      </w:r>
      <w:r>
        <w:rPr>
          <w:lang w:eastAsia="zh-CN"/>
        </w:rPr>
        <w:t xml:space="preserve"> documented in [</w:t>
      </w:r>
      <w:r w:rsidR="00673753">
        <w:rPr>
          <w:lang w:eastAsia="zh-CN"/>
        </w:rPr>
        <w:t>4</w:t>
      </w:r>
      <w:r>
        <w:rPr>
          <w:lang w:eastAsia="zh-CN"/>
        </w:rPr>
        <w:t>].</w:t>
      </w:r>
    </w:p>
    <w:p w14:paraId="25830E9A" w14:textId="77777777" w:rsidR="005B1B3A" w:rsidRPr="00BE4E0D" w:rsidRDefault="005B1B3A" w:rsidP="00983378">
      <w:pPr>
        <w:spacing w:after="0"/>
        <w:jc w:val="both"/>
        <w:rPr>
          <w:rFonts w:eastAsia="SimSun"/>
          <w:lang w:eastAsia="zh-CN"/>
        </w:rPr>
      </w:pPr>
    </w:p>
    <w:p w14:paraId="3AB1EE4D" w14:textId="38B4197D" w:rsidR="00CF1E95" w:rsidRDefault="00946653"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p w14:paraId="5E425C83" w14:textId="03059F5A" w:rsidR="0015766E" w:rsidRDefault="0015766E" w:rsidP="0015766E">
      <w:pPr>
        <w:pStyle w:val="Heading1"/>
        <w:rPr>
          <w:sz w:val="24"/>
          <w:szCs w:val="24"/>
        </w:rPr>
      </w:pPr>
      <w:r>
        <w:rPr>
          <w:sz w:val="24"/>
          <w:szCs w:val="24"/>
        </w:rPr>
        <w:t xml:space="preserve">2.1 </w:t>
      </w:r>
      <w:r w:rsidR="00BF152E">
        <w:rPr>
          <w:sz w:val="24"/>
          <w:szCs w:val="24"/>
        </w:rPr>
        <w:t>Angular scaling update</w:t>
      </w:r>
    </w:p>
    <w:p w14:paraId="0F182EB8" w14:textId="3B13DBB5" w:rsidR="000D4601" w:rsidRPr="000D4601" w:rsidRDefault="000D4601" w:rsidP="000D4601">
      <w:r>
        <w:rPr>
          <w:noProof/>
        </w:rPr>
        <mc:AlternateContent>
          <mc:Choice Requires="wps">
            <w:drawing>
              <wp:inline distT="0" distB="0" distL="0" distR="0" wp14:anchorId="44FF47AD" wp14:editId="519E2590">
                <wp:extent cx="6102350" cy="3224530"/>
                <wp:effectExtent l="9525" t="9525" r="12700" b="13970"/>
                <wp:docPr id="154479264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3224530"/>
                        </a:xfrm>
                        <a:prstGeom prst="rect">
                          <a:avLst/>
                        </a:prstGeom>
                        <a:solidFill>
                          <a:srgbClr val="FFFFFF"/>
                        </a:solidFill>
                        <a:ln w="9525">
                          <a:solidFill>
                            <a:srgbClr val="000000"/>
                          </a:solidFill>
                          <a:miter lim="800000"/>
                          <a:headEnd/>
                          <a:tailEnd/>
                        </a:ln>
                      </wps:spPr>
                      <wps:txbx>
                        <w:txbxContent>
                          <w:p w14:paraId="7931A044" w14:textId="77777777" w:rsidR="000D4601" w:rsidRDefault="000D4601" w:rsidP="000D4601">
                            <w:pPr>
                              <w:rPr>
                                <w:rFonts w:eastAsia="Times New Roman"/>
                                <w:b/>
                                <w:u w:val="single"/>
                                <w:lang w:eastAsia="en-GB"/>
                              </w:rPr>
                            </w:pPr>
                            <w:r>
                              <w:rPr>
                                <w:b/>
                                <w:u w:val="single"/>
                              </w:rPr>
                              <w:t>Angle scaling for rCDL</w:t>
                            </w:r>
                          </w:p>
                          <w:p w14:paraId="7FDE44FD" w14:textId="77777777" w:rsidR="000D4601" w:rsidRDefault="000D4601" w:rsidP="000D4601">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Agreement:</w:t>
                            </w:r>
                          </w:p>
                          <w:p w14:paraId="0D099A85" w14:textId="77777777" w:rsidR="000D4601" w:rsidRDefault="000D4601" w:rsidP="000D460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eastAsia="zh-CN"/>
                              </w:rPr>
                            </w:pPr>
                            <w:r>
                              <w:rPr>
                                <w:rFonts w:eastAsiaTheme="minorEastAsia"/>
                                <w:lang w:eastAsia="zh-CN"/>
                              </w:rPr>
                              <w:t>Update the rCDL channel model based on the latest angular scaling procedure as in TR 38.901 v19.1.0 and further discuss the details.</w:t>
                            </w:r>
                          </w:p>
                          <w:p w14:paraId="4479967D" w14:textId="77777777" w:rsidR="000D4601" w:rsidRDefault="000D4601" w:rsidP="000D4601">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Agreement on the details:</w:t>
                            </w:r>
                          </w:p>
                          <w:p w14:paraId="078F1FC4" w14:textId="77777777" w:rsidR="000D4601" w:rsidRDefault="000D4601" w:rsidP="000D460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Use the ‘s’ values for tabulated desired AS values rather than the desired AS values we used in 38.753 to save us the effort of obtaining ‘s’ and aligning among companies. </w:t>
                            </w:r>
                          </w:p>
                          <w:p w14:paraId="18C25A54" w14:textId="77777777" w:rsidR="000D4601" w:rsidRDefault="000D4601" w:rsidP="000D460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Obtain ‘s’ from the tabulated example AS desired values and use the following desired AS: ASD – 25; ASA – 60; ZSD – 5, ZSA – 15 as baseline to configure rCDL channel model</w:t>
                            </w:r>
                          </w:p>
                          <w:p w14:paraId="37646D4B" w14:textId="4DC7200B" w:rsidR="000D4601" w:rsidRDefault="000D4601" w:rsidP="008D7BC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sidRPr="000D4601">
                              <w:rPr>
                                <w:rFonts w:eastAsiaTheme="minorEastAsia"/>
                                <w:lang w:eastAsia="zh-CN"/>
                              </w:rPr>
                              <w:t>Additional rCDL Channel Models based on different AS are not precluded</w:t>
                            </w:r>
                          </w:p>
                        </w:txbxContent>
                      </wps:txbx>
                      <wps:bodyPr rot="0" vert="horz" wrap="square" lIns="91440" tIns="45720" rIns="91440" bIns="45720" anchor="t" anchorCtr="0" upright="1">
                        <a:spAutoFit/>
                      </wps:bodyPr>
                    </wps:wsp>
                  </a:graphicData>
                </a:graphic>
              </wp:inline>
            </w:drawing>
          </mc:Choice>
          <mc:Fallback>
            <w:pict>
              <v:shapetype w14:anchorId="44FF47AD" id="_x0000_t202" coordsize="21600,21600" o:spt="202" path="m,l,21600r21600,l21600,xe">
                <v:stroke joinstyle="miter"/>
                <v:path gradientshapeok="t" o:connecttype="rect"/>
              </v:shapetype>
              <v:shape id="Text Box 1" o:spid="_x0000_s1026" type="#_x0000_t202" style="width:480.5pt;height:25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">
                <v:textbox style="mso-fit-shape-to-text:t">
                  <w:txbxContent>
                    <w:p w14:paraId="7931A044" w14:textId="77777777" w:rsidR="000D4601" w:rsidRDefault="000D4601" w:rsidP="000D4601">
                      <w:pPr>
                        <w:rPr>
                          <w:rFonts w:eastAsia="Times New Roman"/>
                          <w:b/>
                          <w:u w:val="single"/>
                          <w:lang w:eastAsia="en-GB"/>
                        </w:rPr>
                      </w:pPr>
                      <w:r>
                        <w:rPr>
                          <w:b/>
                          <w:u w:val="single"/>
                        </w:rPr>
                        <w:t xml:space="preserve">Angle scaling for </w:t>
                      </w:r>
                      <w:proofErr w:type="gramStart"/>
                      <w:r>
                        <w:rPr>
                          <w:b/>
                          <w:u w:val="single"/>
                        </w:rPr>
                        <w:t>rCDL</w:t>
                      </w:r>
                      <w:proofErr w:type="gramEnd"/>
                    </w:p>
                    <w:p w14:paraId="7FDE44FD" w14:textId="77777777" w:rsidR="000D4601" w:rsidRDefault="000D4601" w:rsidP="000D4601">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Agreement:</w:t>
                      </w:r>
                    </w:p>
                    <w:p w14:paraId="0D099A85" w14:textId="77777777" w:rsidR="000D4601" w:rsidRDefault="000D4601" w:rsidP="000D460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eastAsia="zh-CN"/>
                        </w:rPr>
                      </w:pPr>
                      <w:r>
                        <w:rPr>
                          <w:rFonts w:eastAsiaTheme="minorEastAsia"/>
                          <w:lang w:eastAsia="zh-CN"/>
                        </w:rPr>
                        <w:t>Update the rCDL channel model based on the latest angular scaling procedure as in TR 38.901 v19.1.0 and further discuss the details.</w:t>
                      </w:r>
                    </w:p>
                    <w:p w14:paraId="4479967D" w14:textId="77777777" w:rsidR="000D4601" w:rsidRDefault="000D4601" w:rsidP="000D4601">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Agreement on the details:</w:t>
                      </w:r>
                    </w:p>
                    <w:p w14:paraId="078F1FC4" w14:textId="77777777" w:rsidR="000D4601" w:rsidRDefault="000D4601" w:rsidP="000D460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Use the ‘s’ values for tabulated desired AS values rather than the desired AS values we used in 38.753 to save us the effort of obtaining ‘s’ and aligning among companies. </w:t>
                      </w:r>
                    </w:p>
                    <w:p w14:paraId="18C25A54" w14:textId="77777777" w:rsidR="000D4601" w:rsidRDefault="000D4601" w:rsidP="000D460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 xml:space="preserve">Obtain ‘s’ from the tabulated example AS desired values and use the following desired AS: ASD – 25; ASA – 60; ZSD – 5, ZSA – 15 as baseline to configure rCDL channel </w:t>
                      </w:r>
                      <w:proofErr w:type="gramStart"/>
                      <w:r>
                        <w:rPr>
                          <w:rFonts w:eastAsiaTheme="minorEastAsia"/>
                          <w:lang w:eastAsia="zh-CN"/>
                        </w:rPr>
                        <w:t>model</w:t>
                      </w:r>
                      <w:proofErr w:type="gramEnd"/>
                    </w:p>
                    <w:p w14:paraId="37646D4B" w14:textId="4DC7200B" w:rsidR="000D4601" w:rsidRDefault="000D4601" w:rsidP="008D7BC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sidRPr="000D4601">
                        <w:rPr>
                          <w:rFonts w:eastAsiaTheme="minorEastAsia"/>
                          <w:lang w:eastAsia="zh-CN"/>
                        </w:rPr>
                        <w:t xml:space="preserve">Additional rCDL Channel Models based on different AS are not </w:t>
                      </w:r>
                      <w:proofErr w:type="gramStart"/>
                      <w:r w:rsidRPr="000D4601">
                        <w:rPr>
                          <w:rFonts w:eastAsiaTheme="minorEastAsia"/>
                          <w:lang w:eastAsia="zh-CN"/>
                        </w:rPr>
                        <w:t>precluded</w:t>
                      </w:r>
                      <w:proofErr w:type="gramEnd"/>
                    </w:p>
                  </w:txbxContent>
                </v:textbox>
                <w10:anchorlock/>
              </v:shape>
            </w:pict>
          </mc:Fallback>
        </mc:AlternateContent>
      </w:r>
    </w:p>
    <w:p w14:paraId="72928955" w14:textId="1FD1AC5E" w:rsidR="004A5EA2" w:rsidRDefault="00E55E35" w:rsidP="004228BB">
      <w:pPr>
        <w:jc w:val="both"/>
      </w:pPr>
      <w:bookmarkStart w:id="4" w:name="_Hlk95316233"/>
      <w:r>
        <w:t>In the latest version of TR 38.901 V19.</w:t>
      </w:r>
      <w:r w:rsidR="00A84E15">
        <w:t>1</w:t>
      </w:r>
      <w:r>
        <w:t xml:space="preserve">.0 </w:t>
      </w:r>
      <w:r w:rsidR="00702A1D">
        <w:t>[</w:t>
      </w:r>
      <w:r w:rsidR="00673753">
        <w:t>5</w:t>
      </w:r>
      <w:r w:rsidR="00702A1D">
        <w:t>]</w:t>
      </w:r>
      <w:r>
        <w:t xml:space="preserve">, Section 7.7.5.1 and the related definitions </w:t>
      </w:r>
      <w:r w:rsidR="00E66276">
        <w:t>(</w:t>
      </w:r>
      <w:r>
        <w:t>Appendix A</w:t>
      </w:r>
      <w:r w:rsidR="00E66276">
        <w:t>)</w:t>
      </w:r>
      <w:r>
        <w:t xml:space="preserve"> have significantly changed. As a result, the </w:t>
      </w:r>
      <w:r w:rsidR="004A5EA2">
        <w:t xml:space="preserve">scaling </w:t>
      </w:r>
      <w:r>
        <w:t>process has changed from the earlier versions of TR 38.901.</w:t>
      </w:r>
    </w:p>
    <w:p w14:paraId="0D63C365" w14:textId="77777777" w:rsidR="002624C3" w:rsidRDefault="007E1648" w:rsidP="007E1648">
      <w:pPr>
        <w:jc w:val="both"/>
      </w:pPr>
      <w:r>
        <w:t xml:space="preserve">We </w:t>
      </w:r>
      <w:r w:rsidR="00B6763B">
        <w:t xml:space="preserve">used </w:t>
      </w:r>
      <w:r w:rsidR="00B6763B" w:rsidRPr="00B6763B">
        <w:t>the updated AS scaling process</w:t>
      </w:r>
      <w:r w:rsidR="00B6763B">
        <w:t xml:space="preserve"> to derive </w:t>
      </w:r>
      <w:r w:rsidR="00E66276">
        <w:t xml:space="preserve">a new version of CDL-C. We took the original CDL-C channel model </w:t>
      </w:r>
      <w:r w:rsidR="00B6763B">
        <w:t>from</w:t>
      </w:r>
      <w:r w:rsidR="00E66276">
        <w:t xml:space="preserve"> TR38.901 and applied the scaling process described in TR 38.901 V19.</w:t>
      </w:r>
      <w:r w:rsidR="00A84E15">
        <w:t>1</w:t>
      </w:r>
      <w:r w:rsidR="00E66276">
        <w:t xml:space="preserve">.0. The desired angular spread values </w:t>
      </w:r>
      <w:r w:rsidR="000D4601">
        <w:t xml:space="preserve">are as agreed in WF, and the corresponding scaling factors are selected from </w:t>
      </w:r>
      <w:r w:rsidR="000D4601" w:rsidRPr="000D4601">
        <w:t>Table 7.7.5.1-1</w:t>
      </w:r>
      <w:r w:rsidR="000D4601">
        <w:t xml:space="preserve"> </w:t>
      </w:r>
      <w:r w:rsidR="004B43F7">
        <w:t xml:space="preserve">of </w:t>
      </w:r>
      <w:r w:rsidR="000D4601" w:rsidRPr="000D4601">
        <w:t>TR 38.901 V19.1.0</w:t>
      </w:r>
      <w:r w:rsidR="004B43F7">
        <w:t xml:space="preserve"> and</w:t>
      </w:r>
      <w:r>
        <w:t xml:space="preserve"> shown</w:t>
      </w:r>
      <w:r w:rsidR="004B43F7">
        <w:t xml:space="preserve"> </w:t>
      </w:r>
      <w:r w:rsidR="004B43F7">
        <w:lastRenderedPageBreak/>
        <w:t>below</w:t>
      </w:r>
      <w:r>
        <w:t xml:space="preserve"> in Table</w:t>
      </w:r>
      <w:r w:rsidR="00B6763B">
        <w:t xml:space="preserve"> </w:t>
      </w:r>
      <w:r>
        <w:t xml:space="preserve">1. </w:t>
      </w:r>
      <w:r w:rsidR="004A5EA2">
        <w:t>Using the angular spread definition in Appendix A.3 of TR 38.901 V19.</w:t>
      </w:r>
      <w:r w:rsidR="00A84E15">
        <w:t>1</w:t>
      </w:r>
      <w:r w:rsidR="004A5EA2">
        <w:t xml:space="preserve">.0, our </w:t>
      </w:r>
      <w:r w:rsidR="000D4601">
        <w:t xml:space="preserve">derived </w:t>
      </w:r>
      <w:r w:rsidR="004A5EA2">
        <w:t>model achieves all four angular spread targets</w:t>
      </w:r>
      <w:r w:rsidR="000D4601">
        <w:t xml:space="preserve"> very closely</w:t>
      </w:r>
      <w:r w:rsidR="004A5EA2">
        <w:t>.</w:t>
      </w:r>
      <w:r>
        <w:t xml:space="preserve"> </w:t>
      </w:r>
    </w:p>
    <w:p w14:paraId="4E2ACD25" w14:textId="02A1EE48" w:rsidR="00E66276" w:rsidRDefault="00E66276" w:rsidP="007E1648">
      <w:pPr>
        <w:jc w:val="both"/>
      </w:pPr>
      <w:r>
        <w:t>Our result</w:t>
      </w:r>
      <w:r w:rsidR="009F3E0A">
        <w:t xml:space="preserve"> (CDL-C2)</w:t>
      </w:r>
      <w:r w:rsidR="002624C3">
        <w:t xml:space="preserve"> of the AS scaling</w:t>
      </w:r>
      <w:r>
        <w:t xml:space="preserve"> is provided in Table </w:t>
      </w:r>
      <w:r w:rsidR="0039571D">
        <w:t>2</w:t>
      </w:r>
      <w:r w:rsidR="002624C3">
        <w:t xml:space="preserve"> without cluster truncation or sub-cluster merging</w:t>
      </w:r>
      <w:r>
        <w:t>.</w:t>
      </w:r>
      <w:r w:rsidR="002624C3">
        <w:t xml:space="preserve"> However, side information for the truncation such as antenna element radiation pattern (AEP) attenuation and total cluster power = power + AEP is shown. AEP is calculated as the attenuation for the middle AOD/ZOD of each cluster (as specified in TR38.753 </w:t>
      </w:r>
      <w:r w:rsidR="002624C3">
        <w:rPr>
          <w:szCs w:val="24"/>
          <w:lang w:eastAsia="zh-CN"/>
        </w:rPr>
        <w:t>Appendix B.3.1)</w:t>
      </w:r>
      <w:r w:rsidR="002624C3">
        <w:t>, i.e., not calculated as sum of the per ray AEPs. It is good to note that clusters 16 and 17 are almost equally weak so that the selection between them for rCDL-C2</w:t>
      </w:r>
      <w:r w:rsidR="00C15A89">
        <w:t xml:space="preserve"> is</w:t>
      </w:r>
      <w:r w:rsidR="002624C3">
        <w:t xml:space="preserve"> a delicate choice.</w:t>
      </w:r>
    </w:p>
    <w:p w14:paraId="1DAC16B3" w14:textId="01B4445C" w:rsidR="007E1648" w:rsidRPr="007E1648" w:rsidRDefault="007E1648" w:rsidP="007E1648">
      <w:pPr>
        <w:keepNext/>
        <w:keepLines/>
        <w:spacing w:before="60"/>
        <w:jc w:val="center"/>
        <w:rPr>
          <w:lang w:val="en-US"/>
        </w:rPr>
      </w:pPr>
      <w:r>
        <w:rPr>
          <w:rFonts w:ascii="Arial" w:eastAsia="Arial" w:hAnsi="Arial"/>
          <w:b/>
          <w:lang w:val="en-US" w:eastAsia="en-GB"/>
        </w:rPr>
        <w:t xml:space="preserve">Table 1: </w:t>
      </w:r>
      <w:r w:rsidR="00D00FDF">
        <w:rPr>
          <w:rFonts w:ascii="Arial" w:eastAsia="Arial" w:hAnsi="Arial"/>
          <w:b/>
          <w:lang w:val="en-US" w:eastAsia="en-GB"/>
        </w:rPr>
        <w:t xml:space="preserve">Desired AS and </w:t>
      </w:r>
      <w:r>
        <w:rPr>
          <w:rFonts w:ascii="Arial" w:eastAsia="Arial" w:hAnsi="Arial"/>
          <w:b/>
          <w:lang w:val="en-US" w:eastAsia="en-GB"/>
        </w:rPr>
        <w:t>scaling</w:t>
      </w:r>
      <w:r w:rsidR="00D00FDF">
        <w:rPr>
          <w:rFonts w:ascii="Arial" w:eastAsia="Arial" w:hAnsi="Arial"/>
          <w:b/>
          <w:lang w:val="en-US" w:eastAsia="en-GB"/>
        </w:rPr>
        <w:t xml:space="preserve"> factors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1648" w14:paraId="59E511D0" w14:textId="77777777" w:rsidTr="007E1648">
        <w:trPr>
          <w:trHeight w:val="847"/>
          <w:jc w:val="center"/>
        </w:trPr>
        <w:tc>
          <w:tcPr>
            <w:tcW w:w="994" w:type="dxa"/>
            <w:tcBorders>
              <w:top w:val="single" w:sz="4" w:space="0" w:color="auto"/>
              <w:left w:val="single" w:sz="4" w:space="0" w:color="auto"/>
              <w:bottom w:val="single" w:sz="4" w:space="0" w:color="auto"/>
              <w:right w:val="single" w:sz="4" w:space="0" w:color="auto"/>
            </w:tcBorders>
            <w:hideMark/>
          </w:tcPr>
          <w:p w14:paraId="00D09DA9"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CDL Type</w:t>
            </w:r>
          </w:p>
        </w:tc>
        <w:tc>
          <w:tcPr>
            <w:tcW w:w="1029" w:type="dxa"/>
            <w:tcBorders>
              <w:top w:val="single" w:sz="4" w:space="0" w:color="auto"/>
              <w:left w:val="single" w:sz="4" w:space="0" w:color="auto"/>
              <w:bottom w:val="single" w:sz="4" w:space="0" w:color="auto"/>
              <w:right w:val="single" w:sz="4" w:space="0" w:color="auto"/>
            </w:tcBorders>
            <w:hideMark/>
          </w:tcPr>
          <w:p w14:paraId="5E3D0BF9"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Desired AOD Spread</w:t>
            </w:r>
            <w:r>
              <w:rPr>
                <w:rFonts w:ascii="Arial" w:eastAsia="SimSun" w:hAnsi="Arial" w:hint="eastAsia"/>
                <w:b/>
                <w:sz w:val="18"/>
                <w:lang w:eastAsia="zh-CN"/>
              </w:rPr>
              <w:t>（</w:t>
            </w:r>
            <w:r>
              <w:rPr>
                <w:rFonts w:ascii="Arial" w:eastAsia="SimSun" w:hAnsi="Arial"/>
                <w:b/>
                <w:sz w:val="18"/>
                <w:lang w:eastAsia="zh-CN"/>
              </w:rPr>
              <w:t>°</w:t>
            </w:r>
            <w:r>
              <w:rPr>
                <w:rFonts w:ascii="Arial" w:eastAsia="SimSun" w:hAnsi="Arial" w:hint="eastAsia"/>
                <w:b/>
                <w:sz w:val="18"/>
                <w:lang w:eastAsia="zh-CN"/>
              </w:rPr>
              <w:t>）</w:t>
            </w:r>
          </w:p>
        </w:tc>
        <w:tc>
          <w:tcPr>
            <w:tcW w:w="1029" w:type="dxa"/>
            <w:tcBorders>
              <w:top w:val="single" w:sz="4" w:space="0" w:color="auto"/>
              <w:left w:val="single" w:sz="4" w:space="0" w:color="auto"/>
              <w:bottom w:val="single" w:sz="4" w:space="0" w:color="auto"/>
              <w:right w:val="single" w:sz="4" w:space="0" w:color="auto"/>
            </w:tcBorders>
            <w:hideMark/>
          </w:tcPr>
          <w:p w14:paraId="67013668"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Scale Factor (AOD)</w:t>
            </w:r>
          </w:p>
        </w:tc>
        <w:tc>
          <w:tcPr>
            <w:tcW w:w="1029" w:type="dxa"/>
            <w:tcBorders>
              <w:top w:val="single" w:sz="4" w:space="0" w:color="auto"/>
              <w:left w:val="single" w:sz="4" w:space="0" w:color="auto"/>
              <w:bottom w:val="single" w:sz="4" w:space="0" w:color="auto"/>
              <w:right w:val="single" w:sz="4" w:space="0" w:color="auto"/>
            </w:tcBorders>
            <w:hideMark/>
          </w:tcPr>
          <w:p w14:paraId="34912F1D"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Desired AOA Spread</w:t>
            </w:r>
            <w:r>
              <w:rPr>
                <w:rFonts w:ascii="Arial" w:eastAsia="SimSun" w:hAnsi="Arial" w:hint="eastAsia"/>
                <w:b/>
                <w:sz w:val="18"/>
                <w:lang w:eastAsia="zh-CN"/>
              </w:rPr>
              <w:t>（</w:t>
            </w:r>
            <w:r>
              <w:rPr>
                <w:rFonts w:ascii="Arial" w:eastAsia="SimSun" w:hAnsi="Arial"/>
                <w:b/>
                <w:sz w:val="18"/>
                <w:lang w:eastAsia="zh-CN"/>
              </w:rPr>
              <w:t>°</w:t>
            </w:r>
            <w:r>
              <w:rPr>
                <w:rFonts w:ascii="Arial" w:eastAsia="SimSun" w:hAnsi="Arial" w:hint="eastAsia"/>
                <w:b/>
                <w:sz w:val="18"/>
                <w:lang w:eastAsia="zh-CN"/>
              </w:rPr>
              <w:t>）</w:t>
            </w:r>
          </w:p>
        </w:tc>
        <w:tc>
          <w:tcPr>
            <w:tcW w:w="1030" w:type="dxa"/>
            <w:tcBorders>
              <w:top w:val="single" w:sz="4" w:space="0" w:color="auto"/>
              <w:left w:val="single" w:sz="4" w:space="0" w:color="auto"/>
              <w:bottom w:val="single" w:sz="4" w:space="0" w:color="auto"/>
              <w:right w:val="single" w:sz="4" w:space="0" w:color="auto"/>
            </w:tcBorders>
            <w:hideMark/>
          </w:tcPr>
          <w:p w14:paraId="40C944A0"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Scale Factor (AOA)</w:t>
            </w:r>
          </w:p>
        </w:tc>
        <w:tc>
          <w:tcPr>
            <w:tcW w:w="1029" w:type="dxa"/>
            <w:tcBorders>
              <w:top w:val="single" w:sz="4" w:space="0" w:color="auto"/>
              <w:left w:val="single" w:sz="4" w:space="0" w:color="auto"/>
              <w:bottom w:val="single" w:sz="4" w:space="0" w:color="auto"/>
              <w:right w:val="single" w:sz="4" w:space="0" w:color="auto"/>
            </w:tcBorders>
            <w:hideMark/>
          </w:tcPr>
          <w:p w14:paraId="045A86D8"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Desired ZOA Spread</w:t>
            </w:r>
            <w:r>
              <w:rPr>
                <w:rFonts w:ascii="Arial" w:eastAsia="SimSun" w:hAnsi="Arial" w:hint="eastAsia"/>
                <w:b/>
                <w:sz w:val="18"/>
                <w:lang w:eastAsia="zh-CN"/>
              </w:rPr>
              <w:t>（</w:t>
            </w:r>
            <w:r>
              <w:rPr>
                <w:rFonts w:ascii="Arial" w:eastAsia="SimSun" w:hAnsi="Arial"/>
                <w:b/>
                <w:sz w:val="18"/>
                <w:lang w:eastAsia="zh-CN"/>
              </w:rPr>
              <w:t>°</w:t>
            </w:r>
            <w:r>
              <w:rPr>
                <w:rFonts w:ascii="Arial" w:eastAsia="SimSun" w:hAnsi="Arial" w:hint="eastAsia"/>
                <w:b/>
                <w:sz w:val="18"/>
                <w:lang w:eastAsia="zh-CN"/>
              </w:rPr>
              <w:t>）</w:t>
            </w:r>
          </w:p>
        </w:tc>
        <w:tc>
          <w:tcPr>
            <w:tcW w:w="1029" w:type="dxa"/>
            <w:tcBorders>
              <w:top w:val="single" w:sz="4" w:space="0" w:color="auto"/>
              <w:left w:val="single" w:sz="4" w:space="0" w:color="auto"/>
              <w:bottom w:val="single" w:sz="4" w:space="0" w:color="auto"/>
              <w:right w:val="single" w:sz="4" w:space="0" w:color="auto"/>
            </w:tcBorders>
            <w:hideMark/>
          </w:tcPr>
          <w:p w14:paraId="1FF3C258"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Scale Factor (ZOA)</w:t>
            </w:r>
          </w:p>
        </w:tc>
        <w:tc>
          <w:tcPr>
            <w:tcW w:w="1029" w:type="dxa"/>
            <w:tcBorders>
              <w:top w:val="single" w:sz="4" w:space="0" w:color="auto"/>
              <w:left w:val="single" w:sz="4" w:space="0" w:color="auto"/>
              <w:bottom w:val="single" w:sz="4" w:space="0" w:color="auto"/>
              <w:right w:val="single" w:sz="4" w:space="0" w:color="auto"/>
            </w:tcBorders>
            <w:hideMark/>
          </w:tcPr>
          <w:p w14:paraId="65737472"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Desired ZOD Spread</w:t>
            </w:r>
            <w:r>
              <w:rPr>
                <w:rFonts w:ascii="Arial" w:eastAsia="SimSun" w:hAnsi="Arial" w:hint="eastAsia"/>
                <w:b/>
                <w:sz w:val="18"/>
                <w:lang w:eastAsia="zh-CN"/>
              </w:rPr>
              <w:t>（</w:t>
            </w:r>
            <w:r>
              <w:rPr>
                <w:rFonts w:ascii="Arial" w:eastAsia="SimSun" w:hAnsi="Arial"/>
                <w:b/>
                <w:sz w:val="18"/>
                <w:lang w:eastAsia="zh-CN"/>
              </w:rPr>
              <w:t>°</w:t>
            </w:r>
            <w:r>
              <w:rPr>
                <w:rFonts w:ascii="Arial" w:eastAsia="SimSun" w:hAnsi="Arial" w:hint="eastAsia"/>
                <w:b/>
                <w:sz w:val="18"/>
                <w:lang w:eastAsia="zh-CN"/>
              </w:rPr>
              <w:t>）</w:t>
            </w:r>
          </w:p>
        </w:tc>
        <w:tc>
          <w:tcPr>
            <w:tcW w:w="1030" w:type="dxa"/>
            <w:tcBorders>
              <w:top w:val="single" w:sz="4" w:space="0" w:color="auto"/>
              <w:left w:val="single" w:sz="4" w:space="0" w:color="auto"/>
              <w:bottom w:val="single" w:sz="4" w:space="0" w:color="auto"/>
              <w:right w:val="single" w:sz="4" w:space="0" w:color="auto"/>
            </w:tcBorders>
            <w:hideMark/>
          </w:tcPr>
          <w:p w14:paraId="19472863" w14:textId="77777777" w:rsidR="007E1648" w:rsidRDefault="007E1648">
            <w:pPr>
              <w:keepNext/>
              <w:keepLines/>
              <w:spacing w:after="0"/>
              <w:jc w:val="center"/>
              <w:rPr>
                <w:rFonts w:ascii="Arial" w:eastAsia="SimSun" w:hAnsi="Arial"/>
                <w:b/>
                <w:sz w:val="18"/>
                <w:lang w:eastAsia="zh-CN"/>
              </w:rPr>
            </w:pPr>
            <w:r>
              <w:rPr>
                <w:rFonts w:ascii="Arial" w:eastAsia="SimSun" w:hAnsi="Arial"/>
                <w:b/>
                <w:sz w:val="18"/>
                <w:lang w:eastAsia="zh-CN"/>
              </w:rPr>
              <w:t>Scale Factor (ZOD)</w:t>
            </w:r>
          </w:p>
        </w:tc>
      </w:tr>
      <w:tr w:rsidR="007E1648" w14:paraId="0B8D4BCA" w14:textId="77777777" w:rsidTr="007E1648">
        <w:trPr>
          <w:trHeight w:val="218"/>
          <w:jc w:val="center"/>
        </w:trPr>
        <w:tc>
          <w:tcPr>
            <w:tcW w:w="994" w:type="dxa"/>
            <w:tcBorders>
              <w:top w:val="single" w:sz="4" w:space="0" w:color="auto"/>
              <w:left w:val="single" w:sz="4" w:space="0" w:color="auto"/>
              <w:bottom w:val="single" w:sz="4" w:space="0" w:color="auto"/>
              <w:right w:val="single" w:sz="4" w:space="0" w:color="auto"/>
            </w:tcBorders>
            <w:vAlign w:val="center"/>
            <w:hideMark/>
          </w:tcPr>
          <w:p w14:paraId="14FD6E73" w14:textId="5E2B39EB" w:rsidR="007E1648" w:rsidRDefault="007E1648" w:rsidP="007E1648">
            <w:pPr>
              <w:spacing w:after="0"/>
              <w:rPr>
                <w:rFonts w:ascii="Arial" w:eastAsia="SimSun" w:hAnsi="Arial"/>
                <w:sz w:val="18"/>
                <w:lang w:eastAsia="zh-CN"/>
              </w:rPr>
            </w:pPr>
            <w:r>
              <w:rPr>
                <w:rFonts w:ascii="Arial" w:eastAsia="SimSun" w:hAnsi="Arial"/>
                <w:sz w:val="18"/>
                <w:lang w:eastAsia="zh-CN"/>
              </w:rPr>
              <w:t>CDL-C</w:t>
            </w:r>
          </w:p>
        </w:tc>
        <w:tc>
          <w:tcPr>
            <w:tcW w:w="1029" w:type="dxa"/>
            <w:tcBorders>
              <w:top w:val="single" w:sz="4" w:space="0" w:color="auto"/>
              <w:left w:val="single" w:sz="4" w:space="0" w:color="auto"/>
              <w:bottom w:val="single" w:sz="4" w:space="0" w:color="auto"/>
              <w:right w:val="single" w:sz="4" w:space="0" w:color="auto"/>
            </w:tcBorders>
          </w:tcPr>
          <w:p w14:paraId="5982E9D3" w14:textId="2BDBC415" w:rsidR="007E1648" w:rsidRDefault="007E1648" w:rsidP="007E1648">
            <w:pPr>
              <w:keepNext/>
              <w:keepLines/>
              <w:spacing w:after="0"/>
              <w:jc w:val="center"/>
              <w:rPr>
                <w:rFonts w:ascii="Arial" w:eastAsia="SimSun" w:hAnsi="Arial"/>
                <w:sz w:val="18"/>
                <w:lang w:eastAsia="zh-CN"/>
              </w:rPr>
            </w:pPr>
            <w:r>
              <w:rPr>
                <w:rFonts w:ascii="Arial" w:eastAsia="SimSun" w:hAnsi="Arial"/>
                <w:sz w:val="18"/>
                <w:lang w:eastAsia="zh-CN"/>
              </w:rPr>
              <w:t>25</w:t>
            </w:r>
          </w:p>
        </w:tc>
        <w:tc>
          <w:tcPr>
            <w:tcW w:w="1029" w:type="dxa"/>
            <w:tcBorders>
              <w:top w:val="single" w:sz="4" w:space="0" w:color="auto"/>
              <w:left w:val="single" w:sz="4" w:space="0" w:color="auto"/>
              <w:bottom w:val="single" w:sz="4" w:space="0" w:color="auto"/>
              <w:right w:val="single" w:sz="4" w:space="0" w:color="auto"/>
            </w:tcBorders>
          </w:tcPr>
          <w:p w14:paraId="0E511866" w14:textId="28FE1520" w:rsidR="007E1648" w:rsidRDefault="007E1648" w:rsidP="007E1648">
            <w:pPr>
              <w:keepNext/>
              <w:keepLines/>
              <w:spacing w:after="0"/>
              <w:jc w:val="center"/>
              <w:rPr>
                <w:rFonts w:ascii="Arial" w:eastAsia="SimSun" w:hAnsi="Arial"/>
                <w:sz w:val="18"/>
                <w:lang w:eastAsia="zh-CN"/>
              </w:rPr>
            </w:pPr>
            <w:r>
              <w:rPr>
                <w:rFonts w:ascii="Arial" w:eastAsia="SimSun" w:hAnsi="Arial"/>
                <w:sz w:val="18"/>
              </w:rPr>
              <w:t>0.6513</w:t>
            </w:r>
          </w:p>
        </w:tc>
        <w:tc>
          <w:tcPr>
            <w:tcW w:w="1029" w:type="dxa"/>
            <w:tcBorders>
              <w:top w:val="single" w:sz="4" w:space="0" w:color="auto"/>
              <w:left w:val="single" w:sz="4" w:space="0" w:color="auto"/>
              <w:bottom w:val="single" w:sz="4" w:space="0" w:color="auto"/>
              <w:right w:val="single" w:sz="4" w:space="0" w:color="auto"/>
            </w:tcBorders>
            <w:hideMark/>
          </w:tcPr>
          <w:p w14:paraId="5821C53D" w14:textId="77777777" w:rsidR="007E1648" w:rsidRDefault="007E1648" w:rsidP="007E1648">
            <w:pPr>
              <w:keepNext/>
              <w:keepLines/>
              <w:spacing w:after="0"/>
              <w:jc w:val="center"/>
              <w:rPr>
                <w:rFonts w:ascii="Arial" w:eastAsia="SimSun" w:hAnsi="Arial"/>
                <w:sz w:val="18"/>
                <w:lang w:eastAsia="zh-CN"/>
              </w:rPr>
            </w:pPr>
            <w:r>
              <w:rPr>
                <w:rFonts w:ascii="Arial" w:eastAsia="SimSun" w:hAnsi="Arial"/>
                <w:sz w:val="18"/>
                <w:lang w:eastAsia="zh-CN"/>
              </w:rPr>
              <w:t>60</w:t>
            </w:r>
          </w:p>
        </w:tc>
        <w:tc>
          <w:tcPr>
            <w:tcW w:w="1030" w:type="dxa"/>
            <w:tcBorders>
              <w:top w:val="single" w:sz="4" w:space="0" w:color="auto"/>
              <w:left w:val="single" w:sz="4" w:space="0" w:color="auto"/>
              <w:bottom w:val="single" w:sz="4" w:space="0" w:color="auto"/>
              <w:right w:val="single" w:sz="4" w:space="0" w:color="auto"/>
            </w:tcBorders>
            <w:hideMark/>
          </w:tcPr>
          <w:p w14:paraId="22989A3E" w14:textId="77777777" w:rsidR="007E1648" w:rsidRDefault="007E1648" w:rsidP="007E1648">
            <w:pPr>
              <w:keepNext/>
              <w:keepLines/>
              <w:spacing w:after="0"/>
              <w:jc w:val="center"/>
              <w:rPr>
                <w:rFonts w:ascii="Arial" w:eastAsia="SimSun" w:hAnsi="Arial"/>
                <w:sz w:val="18"/>
                <w:lang w:eastAsia="zh-CN"/>
              </w:rPr>
            </w:pPr>
            <w:r>
              <w:rPr>
                <w:rFonts w:ascii="Arial" w:eastAsia="SimSun" w:hAnsi="Arial"/>
                <w:sz w:val="18"/>
              </w:rPr>
              <w:t>0.8585</w:t>
            </w:r>
          </w:p>
        </w:tc>
        <w:tc>
          <w:tcPr>
            <w:tcW w:w="1029" w:type="dxa"/>
            <w:tcBorders>
              <w:top w:val="single" w:sz="4" w:space="0" w:color="auto"/>
              <w:left w:val="single" w:sz="4" w:space="0" w:color="auto"/>
              <w:bottom w:val="single" w:sz="4" w:space="0" w:color="auto"/>
              <w:right w:val="single" w:sz="4" w:space="0" w:color="auto"/>
            </w:tcBorders>
            <w:hideMark/>
          </w:tcPr>
          <w:p w14:paraId="5361F146" w14:textId="77777777" w:rsidR="007E1648" w:rsidRDefault="007E1648" w:rsidP="007E1648">
            <w:pPr>
              <w:keepNext/>
              <w:keepLines/>
              <w:spacing w:after="0"/>
              <w:jc w:val="center"/>
              <w:rPr>
                <w:rFonts w:ascii="Arial" w:eastAsia="SimSun" w:hAnsi="Arial"/>
                <w:sz w:val="18"/>
                <w:lang w:eastAsia="zh-CN"/>
              </w:rPr>
            </w:pPr>
            <w:r>
              <w:rPr>
                <w:rFonts w:ascii="Arial" w:eastAsia="SimSun" w:hAnsi="Arial"/>
                <w:sz w:val="18"/>
                <w:lang w:eastAsia="zh-CN"/>
              </w:rPr>
              <w:t>15</w:t>
            </w:r>
          </w:p>
        </w:tc>
        <w:tc>
          <w:tcPr>
            <w:tcW w:w="1029" w:type="dxa"/>
            <w:tcBorders>
              <w:top w:val="single" w:sz="4" w:space="0" w:color="auto"/>
              <w:left w:val="single" w:sz="4" w:space="0" w:color="auto"/>
              <w:bottom w:val="single" w:sz="4" w:space="0" w:color="auto"/>
              <w:right w:val="single" w:sz="4" w:space="0" w:color="auto"/>
            </w:tcBorders>
            <w:hideMark/>
          </w:tcPr>
          <w:p w14:paraId="6F71DF79" w14:textId="77777777" w:rsidR="007E1648" w:rsidRDefault="007E1648" w:rsidP="007E1648">
            <w:pPr>
              <w:keepNext/>
              <w:keepLines/>
              <w:spacing w:after="0"/>
              <w:jc w:val="center"/>
              <w:rPr>
                <w:rFonts w:ascii="Arial" w:eastAsia="SimSun" w:hAnsi="Arial" w:cs="Arial"/>
                <w:sz w:val="18"/>
                <w:szCs w:val="18"/>
                <w:lang w:eastAsia="zh-CN"/>
              </w:rPr>
            </w:pPr>
            <w:r>
              <w:rPr>
                <w:rFonts w:ascii="Arial" w:hAnsi="Arial" w:cs="Arial"/>
                <w:sz w:val="18"/>
                <w:szCs w:val="18"/>
              </w:rPr>
              <w:t>1.9504</w:t>
            </w:r>
          </w:p>
        </w:tc>
        <w:tc>
          <w:tcPr>
            <w:tcW w:w="1029" w:type="dxa"/>
            <w:tcBorders>
              <w:top w:val="single" w:sz="4" w:space="0" w:color="auto"/>
              <w:left w:val="single" w:sz="4" w:space="0" w:color="auto"/>
              <w:bottom w:val="single" w:sz="4" w:space="0" w:color="auto"/>
              <w:right w:val="single" w:sz="4" w:space="0" w:color="auto"/>
            </w:tcBorders>
            <w:hideMark/>
          </w:tcPr>
          <w:p w14:paraId="7E970503" w14:textId="77777777" w:rsidR="007E1648" w:rsidRDefault="007E1648" w:rsidP="007E1648">
            <w:pPr>
              <w:keepNext/>
              <w:keepLines/>
              <w:spacing w:after="0"/>
              <w:jc w:val="center"/>
              <w:rPr>
                <w:rFonts w:ascii="Arial" w:eastAsia="SimSun" w:hAnsi="Arial"/>
                <w:sz w:val="18"/>
                <w:lang w:eastAsia="zh-CN"/>
              </w:rPr>
            </w:pPr>
            <w:r>
              <w:rPr>
                <w:rFonts w:ascii="Arial" w:eastAsia="SimSun" w:hAnsi="Arial"/>
                <w:sz w:val="18"/>
                <w:lang w:eastAsia="zh-CN"/>
              </w:rPr>
              <w:t>5</w:t>
            </w:r>
          </w:p>
        </w:tc>
        <w:tc>
          <w:tcPr>
            <w:tcW w:w="1030" w:type="dxa"/>
            <w:tcBorders>
              <w:top w:val="single" w:sz="4" w:space="0" w:color="auto"/>
              <w:left w:val="single" w:sz="4" w:space="0" w:color="auto"/>
              <w:bottom w:val="single" w:sz="4" w:space="0" w:color="auto"/>
              <w:right w:val="single" w:sz="4" w:space="0" w:color="auto"/>
            </w:tcBorders>
            <w:hideMark/>
          </w:tcPr>
          <w:p w14:paraId="02A83F33" w14:textId="77777777" w:rsidR="007E1648" w:rsidRDefault="007E1648" w:rsidP="007E1648">
            <w:pPr>
              <w:keepNext/>
              <w:keepLines/>
              <w:spacing w:after="0"/>
              <w:jc w:val="center"/>
              <w:rPr>
                <w:rFonts w:ascii="Arial" w:eastAsia="SimSun" w:hAnsi="Arial"/>
                <w:sz w:val="18"/>
                <w:lang w:eastAsia="zh-CN"/>
              </w:rPr>
            </w:pPr>
            <w:r>
              <w:rPr>
                <w:rFonts w:ascii="Arial" w:eastAsia="SimSun" w:hAnsi="Arial"/>
                <w:sz w:val="18"/>
              </w:rPr>
              <w:t>1.8219</w:t>
            </w:r>
          </w:p>
        </w:tc>
      </w:tr>
    </w:tbl>
    <w:p w14:paraId="66F3820D" w14:textId="77777777" w:rsidR="007E1648" w:rsidRDefault="007E1648" w:rsidP="00E66276"/>
    <w:p w14:paraId="58AB34E6" w14:textId="57CD23A2" w:rsidR="00E66276" w:rsidRPr="00E66276" w:rsidRDefault="00E66276" w:rsidP="00E66276">
      <w:pPr>
        <w:keepNext/>
        <w:keepLines/>
        <w:spacing w:before="60"/>
        <w:jc w:val="center"/>
        <w:rPr>
          <w:lang w:val="en-US"/>
        </w:rPr>
      </w:pPr>
      <w:r>
        <w:rPr>
          <w:rFonts w:ascii="Arial" w:eastAsia="Arial" w:hAnsi="Arial"/>
          <w:b/>
          <w:lang w:val="en-US" w:eastAsia="en-GB"/>
        </w:rPr>
        <w:t xml:space="preserve">Table </w:t>
      </w:r>
      <w:r w:rsidR="0039571D">
        <w:rPr>
          <w:rFonts w:ascii="Arial" w:eastAsia="Arial" w:hAnsi="Arial"/>
          <w:b/>
          <w:lang w:val="en-US" w:eastAsia="en-GB"/>
        </w:rPr>
        <w:t>2</w:t>
      </w:r>
      <w:r>
        <w:rPr>
          <w:rFonts w:ascii="Arial" w:eastAsia="Arial" w:hAnsi="Arial"/>
          <w:b/>
          <w:lang w:val="en-US" w:eastAsia="en-GB"/>
        </w:rPr>
        <w:t>: Untruncated CDL-C</w:t>
      </w:r>
      <w:r w:rsidR="003F1CD1">
        <w:rPr>
          <w:rFonts w:ascii="Arial" w:eastAsia="Arial" w:hAnsi="Arial"/>
          <w:b/>
          <w:lang w:val="en-US" w:eastAsia="en-GB"/>
        </w:rPr>
        <w:t>2</w:t>
      </w:r>
      <w:r>
        <w:rPr>
          <w:rFonts w:ascii="Arial" w:eastAsia="Arial" w:hAnsi="Arial"/>
          <w:b/>
          <w:lang w:val="en-US" w:eastAsia="en-GB"/>
        </w:rPr>
        <w:t xml:space="preserve"> with updated angular scaling</w:t>
      </w:r>
      <w:r w:rsidR="00A91CB8">
        <w:rPr>
          <w:rFonts w:ascii="Arial" w:eastAsia="Arial" w:hAnsi="Arial"/>
          <w:b/>
          <w:lang w:val="en-US" w:eastAsia="en-GB"/>
        </w:rPr>
        <w:t xml:space="preserve"> (with side info for truncation)</w:t>
      </w:r>
    </w:p>
    <w:tbl>
      <w:tblPr>
        <w:tblW w:w="9619" w:type="dxa"/>
        <w:tblCellMar>
          <w:left w:w="0" w:type="dxa"/>
          <w:right w:w="0" w:type="dxa"/>
        </w:tblCellMar>
        <w:tblLook w:val="04A0" w:firstRow="1" w:lastRow="0" w:firstColumn="1" w:lastColumn="0" w:noHBand="0" w:noVBand="1"/>
      </w:tblPr>
      <w:tblGrid>
        <w:gridCol w:w="1024"/>
        <w:gridCol w:w="634"/>
        <w:gridCol w:w="317"/>
        <w:gridCol w:w="992"/>
        <w:gridCol w:w="992"/>
        <w:gridCol w:w="993"/>
        <w:gridCol w:w="84"/>
        <w:gridCol w:w="968"/>
        <w:gridCol w:w="649"/>
        <w:gridCol w:w="328"/>
        <w:gridCol w:w="976"/>
        <w:gridCol w:w="915"/>
        <w:gridCol w:w="747"/>
      </w:tblGrid>
      <w:tr w:rsidR="00A91CB8" w:rsidRPr="00E66276" w14:paraId="645C1BF3" w14:textId="3EAA1D4A" w:rsidTr="00E6799A">
        <w:trPr>
          <w:trHeight w:val="558"/>
        </w:trPr>
        <w:tc>
          <w:tcPr>
            <w:tcW w:w="102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5560ED7" w14:textId="77777777" w:rsidR="00A91CB8" w:rsidRPr="00E66276" w:rsidRDefault="00A91CB8" w:rsidP="00E6799A">
            <w:pPr>
              <w:spacing w:after="0"/>
              <w:jc w:val="center"/>
              <w:rPr>
                <w:rFonts w:ascii="Arial" w:eastAsia="Times New Roman" w:hAnsi="Arial" w:cs="Arial"/>
                <w:lang w:val="en-US" w:eastAsia="zh-CN"/>
              </w:rPr>
            </w:pPr>
            <w:r w:rsidRPr="00E66276">
              <w:rPr>
                <w:rFonts w:ascii="Arial" w:eastAsia="Times New Roman" w:hAnsi="Arial"/>
                <w:b/>
                <w:bCs/>
                <w:color w:val="000000"/>
                <w:kern w:val="24"/>
                <w:lang w:val="en-CA" w:eastAsia="zh-CN"/>
              </w:rPr>
              <w:t>Cluster #</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1844D56" w14:textId="77777777" w:rsidR="00A91CB8" w:rsidRPr="00E66276" w:rsidRDefault="00A91CB8" w:rsidP="00E6799A">
            <w:pPr>
              <w:spacing w:after="0"/>
              <w:jc w:val="center"/>
              <w:rPr>
                <w:rFonts w:ascii="Arial" w:eastAsia="Times New Roman" w:hAnsi="Arial" w:cs="Arial"/>
                <w:lang w:val="en-US" w:eastAsia="zh-CN"/>
              </w:rPr>
            </w:pPr>
            <w:r w:rsidRPr="00E66276">
              <w:rPr>
                <w:rFonts w:ascii="Arial" w:eastAsia="Times New Roman" w:hAnsi="Arial"/>
                <w:b/>
                <w:bCs/>
                <w:color w:val="000000"/>
                <w:kern w:val="24"/>
                <w:lang w:val="en-CA" w:eastAsia="zh-CN"/>
              </w:rPr>
              <w:t>Cluster delay [ns]</w:t>
            </w:r>
          </w:p>
        </w:tc>
        <w:tc>
          <w:tcPr>
            <w:tcW w:w="9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B97A00E" w14:textId="77777777" w:rsidR="00A91CB8" w:rsidRPr="00E66276" w:rsidRDefault="00A91CB8" w:rsidP="00E6799A">
            <w:pPr>
              <w:spacing w:after="0"/>
              <w:jc w:val="center"/>
              <w:rPr>
                <w:rFonts w:ascii="Arial" w:eastAsia="Times New Roman" w:hAnsi="Arial" w:cs="Arial"/>
                <w:lang w:val="en-US" w:eastAsia="zh-CN"/>
              </w:rPr>
            </w:pPr>
            <w:r w:rsidRPr="00E66276">
              <w:rPr>
                <w:rFonts w:ascii="Arial" w:eastAsia="Times New Roman" w:hAnsi="Arial"/>
                <w:b/>
                <w:bCs/>
                <w:color w:val="000000"/>
                <w:kern w:val="24"/>
                <w:lang w:eastAsia="zh-CN"/>
              </w:rPr>
              <w:t>Power in [dB]</w:t>
            </w:r>
          </w:p>
        </w:tc>
        <w:tc>
          <w:tcPr>
            <w:tcW w:w="992"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1E049CA" w14:textId="6551488F" w:rsidR="00A91CB8" w:rsidRPr="00AA3DC6" w:rsidRDefault="00A91CB8" w:rsidP="00E6799A">
            <w:pPr>
              <w:spacing w:after="0"/>
              <w:jc w:val="center"/>
              <w:rPr>
                <w:rFonts w:ascii="Arial" w:eastAsia="Times New Roman" w:hAnsi="Arial"/>
                <w:b/>
                <w:bCs/>
                <w:color w:val="C00000"/>
                <w:kern w:val="24"/>
                <w:lang w:val="en-CA" w:eastAsia="zh-CN"/>
              </w:rPr>
            </w:pPr>
            <w:r w:rsidRPr="00AA3DC6">
              <w:rPr>
                <w:rFonts w:ascii="Arial" w:eastAsia="Times New Roman" w:hAnsi="Arial"/>
                <w:b/>
                <w:bCs/>
                <w:color w:val="C00000"/>
                <w:kern w:val="24"/>
                <w:lang w:val="en-CA" w:eastAsia="zh-CN"/>
              </w:rPr>
              <w:t>A</w:t>
            </w:r>
            <w:r w:rsidR="009321EF">
              <w:rPr>
                <w:rFonts w:ascii="Arial" w:eastAsia="Times New Roman" w:hAnsi="Arial"/>
                <w:b/>
                <w:bCs/>
                <w:color w:val="C00000"/>
                <w:kern w:val="24"/>
                <w:lang w:val="en-CA" w:eastAsia="zh-CN"/>
              </w:rPr>
              <w:t>E</w:t>
            </w:r>
            <w:r w:rsidRPr="00AA3DC6">
              <w:rPr>
                <w:rFonts w:ascii="Arial" w:eastAsia="Times New Roman" w:hAnsi="Arial"/>
                <w:b/>
                <w:bCs/>
                <w:color w:val="C00000"/>
                <w:kern w:val="24"/>
                <w:lang w:val="en-CA" w:eastAsia="zh-CN"/>
              </w:rPr>
              <w:t>P [dB]</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D9D9D9"/>
            <w:vAlign w:val="center"/>
          </w:tcPr>
          <w:p w14:paraId="113A601E" w14:textId="4CD1E93B" w:rsidR="00A91CB8" w:rsidRPr="00E66276" w:rsidRDefault="00A91CB8" w:rsidP="00E6799A">
            <w:pPr>
              <w:spacing w:after="0"/>
              <w:jc w:val="center"/>
              <w:rPr>
                <w:rFonts w:ascii="Arial" w:eastAsia="Times New Roman" w:hAnsi="Arial"/>
                <w:b/>
                <w:bCs/>
                <w:color w:val="000000"/>
                <w:kern w:val="24"/>
                <w:lang w:val="en-CA" w:eastAsia="zh-CN"/>
              </w:rPr>
            </w:pPr>
            <w:r w:rsidRPr="00A91CB8">
              <w:rPr>
                <w:rFonts w:ascii="Arial" w:eastAsia="Times New Roman" w:hAnsi="Arial"/>
                <w:b/>
                <w:bCs/>
                <w:color w:val="C00000"/>
                <w:kern w:val="24"/>
                <w:lang w:val="en-CA" w:eastAsia="zh-CN"/>
              </w:rPr>
              <w:t>Total power [dB]</w:t>
            </w:r>
          </w:p>
        </w:tc>
        <w:tc>
          <w:tcPr>
            <w:tcW w:w="96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2E3FB53" w14:textId="09796593" w:rsidR="00A91CB8" w:rsidRPr="00E66276" w:rsidRDefault="00A91CB8" w:rsidP="00E6799A">
            <w:pPr>
              <w:spacing w:after="0"/>
              <w:jc w:val="center"/>
              <w:rPr>
                <w:rFonts w:ascii="Arial" w:eastAsia="Times New Roman" w:hAnsi="Arial" w:cs="Arial"/>
                <w:lang w:val="en-US" w:eastAsia="zh-CN"/>
              </w:rPr>
            </w:pPr>
            <w:r w:rsidRPr="00E66276">
              <w:rPr>
                <w:rFonts w:ascii="Arial" w:eastAsia="Times New Roman" w:hAnsi="Arial"/>
                <w:b/>
                <w:bCs/>
                <w:color w:val="000000"/>
                <w:kern w:val="24"/>
                <w:lang w:val="en-CA" w:eastAsia="zh-CN"/>
              </w:rPr>
              <w:t>AOD in [°]</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F2D6882" w14:textId="77777777" w:rsidR="00A91CB8" w:rsidRPr="00E66276" w:rsidRDefault="00A91CB8" w:rsidP="00E6799A">
            <w:pPr>
              <w:spacing w:after="0"/>
              <w:jc w:val="center"/>
              <w:rPr>
                <w:rFonts w:ascii="Arial" w:eastAsia="Times New Roman" w:hAnsi="Arial" w:cs="Arial"/>
                <w:lang w:val="en-US" w:eastAsia="zh-CN"/>
              </w:rPr>
            </w:pPr>
            <w:r w:rsidRPr="00E66276">
              <w:rPr>
                <w:rFonts w:ascii="Arial" w:eastAsia="Times New Roman" w:hAnsi="Arial"/>
                <w:b/>
                <w:bCs/>
                <w:color w:val="000000"/>
                <w:kern w:val="24"/>
                <w:lang w:val="en-CA" w:eastAsia="zh-CN"/>
              </w:rPr>
              <w:t>AOA in [°]</w:t>
            </w:r>
          </w:p>
        </w:tc>
        <w:tc>
          <w:tcPr>
            <w:tcW w:w="976"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C0F1666" w14:textId="77777777" w:rsidR="00A91CB8" w:rsidRPr="00E66276" w:rsidRDefault="00A91CB8" w:rsidP="00E6799A">
            <w:pPr>
              <w:spacing w:after="0"/>
              <w:jc w:val="center"/>
              <w:rPr>
                <w:rFonts w:ascii="Arial" w:eastAsia="Times New Roman" w:hAnsi="Arial" w:cs="Arial"/>
                <w:lang w:val="en-US" w:eastAsia="zh-CN"/>
              </w:rPr>
            </w:pPr>
            <w:r w:rsidRPr="00E66276">
              <w:rPr>
                <w:rFonts w:ascii="Arial" w:eastAsia="Times New Roman" w:hAnsi="Arial"/>
                <w:b/>
                <w:bCs/>
                <w:color w:val="000000"/>
                <w:kern w:val="24"/>
                <w:lang w:val="en-CA" w:eastAsia="zh-CN"/>
              </w:rPr>
              <w:t>ZOD in [°]</w:t>
            </w:r>
          </w:p>
        </w:tc>
        <w:tc>
          <w:tcPr>
            <w:tcW w:w="91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9DB125B" w14:textId="77777777" w:rsidR="00A91CB8" w:rsidRPr="00E66276" w:rsidRDefault="00A91CB8" w:rsidP="00E6799A">
            <w:pPr>
              <w:spacing w:after="0"/>
              <w:jc w:val="center"/>
              <w:rPr>
                <w:rFonts w:ascii="Arial" w:eastAsia="Times New Roman" w:hAnsi="Arial" w:cs="Arial"/>
                <w:lang w:val="en-US" w:eastAsia="zh-CN"/>
              </w:rPr>
            </w:pPr>
            <w:r w:rsidRPr="00E66276">
              <w:rPr>
                <w:rFonts w:ascii="Arial" w:eastAsia="Times New Roman" w:hAnsi="Arial"/>
                <w:b/>
                <w:bCs/>
                <w:color w:val="000000"/>
                <w:kern w:val="24"/>
                <w:lang w:val="en-CA" w:eastAsia="zh-CN"/>
              </w:rPr>
              <w:t>ZOA in [°]</w:t>
            </w:r>
          </w:p>
        </w:tc>
        <w:tc>
          <w:tcPr>
            <w:tcW w:w="747"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F3282B7" w14:textId="20E2DDEE" w:rsidR="00A91CB8" w:rsidRPr="00A91CB8" w:rsidRDefault="00A91CB8" w:rsidP="00E6799A">
            <w:pPr>
              <w:spacing w:after="0"/>
              <w:jc w:val="center"/>
              <w:rPr>
                <w:rFonts w:ascii="Arial" w:eastAsia="Times New Roman" w:hAnsi="Arial"/>
                <w:b/>
                <w:bCs/>
                <w:color w:val="C00000"/>
                <w:kern w:val="24"/>
                <w:lang w:val="en-CA" w:eastAsia="zh-CN"/>
              </w:rPr>
            </w:pPr>
            <w:r w:rsidRPr="00A91CB8">
              <w:rPr>
                <w:rFonts w:ascii="Arial" w:eastAsia="Times New Roman" w:hAnsi="Arial"/>
                <w:b/>
                <w:bCs/>
                <w:color w:val="C00000"/>
                <w:kern w:val="24"/>
                <w:lang w:val="en-CA" w:eastAsia="zh-CN"/>
              </w:rPr>
              <w:t>rCDL</w:t>
            </w:r>
          </w:p>
        </w:tc>
      </w:tr>
      <w:tr w:rsidR="00A91CB8" w:rsidRPr="00E66276" w14:paraId="2FAB6844" w14:textId="6FCD705B"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A932E3"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1200BC"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B31712"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-4.4</w:t>
            </w:r>
          </w:p>
        </w:tc>
        <w:tc>
          <w:tcPr>
            <w:tcW w:w="992" w:type="dxa"/>
            <w:tcBorders>
              <w:top w:val="single" w:sz="8" w:space="0" w:color="000000"/>
              <w:left w:val="single" w:sz="8" w:space="0" w:color="000000"/>
              <w:bottom w:val="single" w:sz="8" w:space="0" w:color="000000"/>
              <w:right w:val="single" w:sz="8" w:space="0" w:color="000000"/>
            </w:tcBorders>
            <w:vAlign w:val="center"/>
          </w:tcPr>
          <w:p w14:paraId="59B369DC" w14:textId="46EDCD65"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-4.24</w:t>
            </w:r>
          </w:p>
        </w:tc>
        <w:tc>
          <w:tcPr>
            <w:tcW w:w="1077" w:type="dxa"/>
            <w:gridSpan w:val="2"/>
            <w:tcBorders>
              <w:top w:val="single" w:sz="8" w:space="0" w:color="000000"/>
              <w:left w:val="single" w:sz="8" w:space="0" w:color="000000"/>
              <w:bottom w:val="single" w:sz="8" w:space="0" w:color="000000"/>
              <w:right w:val="single" w:sz="8" w:space="0" w:color="000000"/>
            </w:tcBorders>
          </w:tcPr>
          <w:p w14:paraId="3F086CB3" w14:textId="1F4D6696"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-8.64</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88E129" w14:textId="07861CB8"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-38.</w:t>
            </w:r>
            <w:r>
              <w:rPr>
                <w:rFonts w:ascii="Arial" w:eastAsia="Times New Roman" w:hAnsi="Arial"/>
                <w:color w:val="000000" w:themeColor="text1"/>
                <w:kern w:val="24"/>
                <w:lang w:val="fi-FI" w:eastAsia="zh-CN"/>
              </w:rPr>
              <w:t>4</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32B0A4" w14:textId="3B62C266"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117.2</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AF801C" w14:textId="7404E330"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95.</w:t>
            </w:r>
            <w:r>
              <w:rPr>
                <w:rFonts w:ascii="Arial" w:eastAsia="Times New Roman" w:hAnsi="Arial"/>
                <w:color w:val="000000" w:themeColor="text1"/>
                <w:kern w:val="24"/>
                <w:lang w:val="fi-FI" w:eastAsia="zh-CN"/>
              </w:rPr>
              <w:t>4</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D287AB" w14:textId="30F82B2B"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10</w:t>
            </w:r>
            <w:r>
              <w:rPr>
                <w:rFonts w:ascii="Arial" w:eastAsia="Times New Roman" w:hAnsi="Arial"/>
                <w:color w:val="000000" w:themeColor="text1"/>
                <w:kern w:val="24"/>
                <w:lang w:val="fi-FI" w:eastAsia="zh-CN"/>
              </w:rPr>
              <w:t>1</w:t>
            </w:r>
            <w:r w:rsidRPr="00E66276">
              <w:rPr>
                <w:rFonts w:ascii="Arial" w:eastAsia="Times New Roman" w:hAnsi="Arial"/>
                <w:color w:val="000000" w:themeColor="text1"/>
                <w:kern w:val="24"/>
                <w:lang w:val="fi-FI" w:eastAsia="zh-CN"/>
              </w:rPr>
              <w:t>.1</w:t>
            </w:r>
          </w:p>
        </w:tc>
        <w:tc>
          <w:tcPr>
            <w:tcW w:w="747" w:type="dxa"/>
            <w:tcBorders>
              <w:top w:val="single" w:sz="8" w:space="0" w:color="000000"/>
              <w:left w:val="single" w:sz="8" w:space="0" w:color="000000"/>
              <w:bottom w:val="single" w:sz="8" w:space="0" w:color="000000"/>
              <w:right w:val="single" w:sz="8" w:space="0" w:color="000000"/>
            </w:tcBorders>
          </w:tcPr>
          <w:p w14:paraId="375C5702" w14:textId="3F4072CB"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3B904E24" w14:textId="6C82BC9E"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CBB492"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DB23E5" w14:textId="1E0AD34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w:t>
            </w:r>
            <w:r>
              <w:rPr>
                <w:rFonts w:ascii="Arial" w:eastAsia="Times New Roman" w:hAnsi="Arial"/>
                <w:color w:val="000000" w:themeColor="text1"/>
                <w:kern w:val="24"/>
                <w:lang w:val="fi-FI" w:eastAsia="zh-CN"/>
              </w:rPr>
              <w:t>6</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FD06BE"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-1.2</w:t>
            </w:r>
          </w:p>
        </w:tc>
        <w:tc>
          <w:tcPr>
            <w:tcW w:w="992" w:type="dxa"/>
            <w:tcBorders>
              <w:top w:val="single" w:sz="8" w:space="0" w:color="000000"/>
              <w:left w:val="single" w:sz="8" w:space="0" w:color="000000"/>
              <w:bottom w:val="single" w:sz="8" w:space="0" w:color="000000"/>
              <w:right w:val="single" w:sz="8" w:space="0" w:color="000000"/>
            </w:tcBorders>
            <w:vAlign w:val="center"/>
          </w:tcPr>
          <w:p w14:paraId="028D7920" w14:textId="438C9D80"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-1.49</w:t>
            </w:r>
          </w:p>
        </w:tc>
        <w:tc>
          <w:tcPr>
            <w:tcW w:w="1077" w:type="dxa"/>
            <w:gridSpan w:val="2"/>
            <w:tcBorders>
              <w:top w:val="single" w:sz="8" w:space="0" w:color="000000"/>
              <w:left w:val="single" w:sz="8" w:space="0" w:color="000000"/>
              <w:bottom w:val="single" w:sz="8" w:space="0" w:color="000000"/>
              <w:right w:val="single" w:sz="8" w:space="0" w:color="000000"/>
            </w:tcBorders>
          </w:tcPr>
          <w:p w14:paraId="2669D375" w14:textId="564F939C"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-2.69</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F89F48" w14:textId="413EEF29"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-22.</w:t>
            </w:r>
            <w:r>
              <w:rPr>
                <w:rFonts w:ascii="Arial" w:eastAsia="Times New Roman" w:hAnsi="Arial"/>
                <w:color w:val="000000" w:themeColor="text1"/>
                <w:kern w:val="24"/>
                <w:lang w:val="fi-FI" w:eastAsia="zh-CN"/>
              </w:rPr>
              <w:t>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037B86" w14:textId="78794108"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23.5</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A6B2E0"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98.0</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290422" w14:textId="0A6BEA1E"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70.</w:t>
            </w:r>
            <w:r>
              <w:rPr>
                <w:rFonts w:ascii="Arial" w:eastAsia="Times New Roman" w:hAnsi="Arial"/>
                <w:color w:val="000000" w:themeColor="text1"/>
                <w:kern w:val="24"/>
                <w:lang w:val="fi-FI" w:eastAsia="zh-CN"/>
              </w:rPr>
              <w:t>9</w:t>
            </w:r>
          </w:p>
        </w:tc>
        <w:tc>
          <w:tcPr>
            <w:tcW w:w="747" w:type="dxa"/>
            <w:tcBorders>
              <w:top w:val="single" w:sz="8" w:space="0" w:color="000000"/>
              <w:left w:val="single" w:sz="8" w:space="0" w:color="000000"/>
              <w:bottom w:val="single" w:sz="8" w:space="0" w:color="000000"/>
              <w:right w:val="single" w:sz="8" w:space="0" w:color="000000"/>
            </w:tcBorders>
          </w:tcPr>
          <w:p w14:paraId="6E8AF1E1" w14:textId="118A8A12"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255A784A" w14:textId="636E47F0"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2A1280FD" w14:textId="77777777"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eastAsia="zh-CN"/>
              </w:rPr>
              <w:t>3</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22EB2F72" w14:textId="7BD3AA29"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80</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3387F178" w14:textId="77777777"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eastAsia="zh-CN"/>
              </w:rPr>
              <w:t>-3.5</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vAlign w:val="center"/>
          </w:tcPr>
          <w:p w14:paraId="44DCAD8A" w14:textId="5D599821" w:rsidR="00A91CB8" w:rsidRPr="00623AE2" w:rsidRDefault="00A91CB8" w:rsidP="00623AE2">
            <w:pPr>
              <w:spacing w:after="0"/>
              <w:jc w:val="center"/>
              <w:rPr>
                <w:rFonts w:ascii="Arial" w:eastAsia="Times New Roman" w:hAnsi="Arial"/>
                <w:color w:val="C00000"/>
                <w:kern w:val="24"/>
                <w:lang w:val="fi-FI" w:eastAsia="zh-CN"/>
              </w:rPr>
            </w:pPr>
            <w:r w:rsidRPr="00623AE2">
              <w:rPr>
                <w:rFonts w:ascii="Arial" w:eastAsia="Times New Roman" w:hAnsi="Arial"/>
                <w:color w:val="C00000"/>
                <w:kern w:val="24"/>
                <w:lang w:val="fi-FI" w:eastAsia="zh-CN"/>
              </w:rPr>
              <w:t>-1.49</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2E5988F8" w14:textId="0FA7975A"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-4.99</w:t>
            </w:r>
          </w:p>
        </w:tc>
        <w:tc>
          <w:tcPr>
            <w:tcW w:w="96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01476642" w14:textId="44E207FF"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-22.8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2B2AA767" w14:textId="31CA6579"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123.5</w:t>
            </w:r>
          </w:p>
        </w:tc>
        <w:tc>
          <w:tcPr>
            <w:tcW w:w="97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1E64E174" w14:textId="77777777"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98.0</w:t>
            </w:r>
          </w:p>
        </w:tc>
        <w:tc>
          <w:tcPr>
            <w:tcW w:w="915"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1F29E59D" w14:textId="6D7421DB"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70.9</w:t>
            </w:r>
          </w:p>
        </w:tc>
        <w:tc>
          <w:tcPr>
            <w:tcW w:w="747"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18CA9E21" w14:textId="2C8E7083"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merge</w:t>
            </w:r>
          </w:p>
        </w:tc>
      </w:tr>
      <w:tr w:rsidR="00A91CB8" w:rsidRPr="00E66276" w14:paraId="6C62CE3D" w14:textId="30210698"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1AC56C37" w14:textId="77777777"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eastAsia="zh-CN"/>
              </w:rPr>
              <w:t>4</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22D53417" w14:textId="1A864F3B"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86</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683C17BA" w14:textId="77777777"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eastAsia="zh-CN"/>
              </w:rPr>
              <w:t>-5.2</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vAlign w:val="center"/>
          </w:tcPr>
          <w:p w14:paraId="022CD1B0" w14:textId="2F196F8A" w:rsidR="00A91CB8" w:rsidRPr="00623AE2" w:rsidRDefault="00A91CB8" w:rsidP="00623AE2">
            <w:pPr>
              <w:spacing w:after="0"/>
              <w:jc w:val="center"/>
              <w:rPr>
                <w:rFonts w:ascii="Arial" w:eastAsia="Times New Roman" w:hAnsi="Arial"/>
                <w:color w:val="C00000"/>
                <w:kern w:val="24"/>
                <w:lang w:val="fi-FI" w:eastAsia="zh-CN"/>
              </w:rPr>
            </w:pPr>
            <w:r w:rsidRPr="00623AE2">
              <w:rPr>
                <w:rFonts w:ascii="Arial" w:eastAsia="Times New Roman" w:hAnsi="Arial"/>
                <w:color w:val="C00000"/>
                <w:kern w:val="24"/>
                <w:lang w:val="fi-FI" w:eastAsia="zh-CN"/>
              </w:rPr>
              <w:t>-1.49</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5E0E86AB" w14:textId="7B0E8053"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-6.69</w:t>
            </w:r>
          </w:p>
        </w:tc>
        <w:tc>
          <w:tcPr>
            <w:tcW w:w="96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64673A0F" w14:textId="3BE868F0"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-22.8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672B40CA" w14:textId="51BA1935"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123.5</w:t>
            </w:r>
          </w:p>
        </w:tc>
        <w:tc>
          <w:tcPr>
            <w:tcW w:w="97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01618271" w14:textId="77777777"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98.0</w:t>
            </w:r>
          </w:p>
        </w:tc>
        <w:tc>
          <w:tcPr>
            <w:tcW w:w="915"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14D5E299" w14:textId="11C7B2F4" w:rsidR="00A91CB8" w:rsidRPr="00623AE2" w:rsidRDefault="00A91CB8" w:rsidP="00E66276">
            <w:pPr>
              <w:spacing w:after="0"/>
              <w:jc w:val="center"/>
              <w:rPr>
                <w:rFonts w:ascii="Arial" w:eastAsia="Times New Roman" w:hAnsi="Arial" w:cs="Arial"/>
                <w:lang w:val="en-US" w:eastAsia="zh-CN"/>
              </w:rPr>
            </w:pPr>
            <w:r w:rsidRPr="00623AE2">
              <w:rPr>
                <w:rFonts w:ascii="Arial" w:eastAsia="Times New Roman" w:hAnsi="Arial"/>
                <w:color w:val="000000" w:themeColor="text1"/>
                <w:kern w:val="24"/>
                <w:lang w:val="fi-FI" w:eastAsia="zh-CN"/>
              </w:rPr>
              <w:t>70.9</w:t>
            </w:r>
          </w:p>
        </w:tc>
        <w:tc>
          <w:tcPr>
            <w:tcW w:w="747"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7E06CE4E" w14:textId="40C52751"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merge</w:t>
            </w:r>
          </w:p>
        </w:tc>
      </w:tr>
      <w:tr w:rsidR="00A91CB8" w:rsidRPr="00E66276" w14:paraId="1B846CE1" w14:textId="6625856A"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EEA84"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5</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C79ED8" w14:textId="4A43E2FC"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80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25BCF4"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-2.5</w:t>
            </w:r>
          </w:p>
        </w:tc>
        <w:tc>
          <w:tcPr>
            <w:tcW w:w="992" w:type="dxa"/>
            <w:tcBorders>
              <w:top w:val="single" w:sz="8" w:space="0" w:color="000000"/>
              <w:left w:val="single" w:sz="8" w:space="0" w:color="000000"/>
              <w:bottom w:val="single" w:sz="8" w:space="0" w:color="000000"/>
              <w:right w:val="single" w:sz="8" w:space="0" w:color="000000"/>
            </w:tcBorders>
            <w:vAlign w:val="center"/>
          </w:tcPr>
          <w:p w14:paraId="7F6436C4" w14:textId="093DF34B"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-3.39</w:t>
            </w:r>
          </w:p>
        </w:tc>
        <w:tc>
          <w:tcPr>
            <w:tcW w:w="1077" w:type="dxa"/>
            <w:gridSpan w:val="2"/>
            <w:tcBorders>
              <w:top w:val="single" w:sz="8" w:space="0" w:color="000000"/>
              <w:left w:val="single" w:sz="8" w:space="0" w:color="000000"/>
              <w:bottom w:val="single" w:sz="8" w:space="0" w:color="000000"/>
              <w:right w:val="single" w:sz="8" w:space="0" w:color="000000"/>
            </w:tcBorders>
          </w:tcPr>
          <w:p w14:paraId="3C1A8728" w14:textId="3DEE6EE9"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-5.89</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CEB97A" w14:textId="6E5132E6"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-34.</w:t>
            </w:r>
            <w:r>
              <w:rPr>
                <w:rFonts w:ascii="Arial" w:eastAsia="Times New Roman" w:hAnsi="Arial"/>
                <w:color w:val="000000" w:themeColor="text1"/>
                <w:kern w:val="24"/>
                <w:lang w:val="fi-FI" w:eastAsia="zh-CN"/>
              </w:rPr>
              <w:t>5</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AE592F" w14:textId="7A690F9D"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40.0</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A02E14"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101.6</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146C1D" w14:textId="506B4E30"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6</w:t>
            </w:r>
            <w:r>
              <w:rPr>
                <w:rFonts w:ascii="Arial" w:eastAsia="Times New Roman" w:hAnsi="Arial"/>
                <w:color w:val="000000" w:themeColor="text1"/>
                <w:kern w:val="24"/>
                <w:lang w:val="fi-FI" w:eastAsia="zh-CN"/>
              </w:rPr>
              <w:t>6</w:t>
            </w: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9</w:t>
            </w:r>
          </w:p>
        </w:tc>
        <w:tc>
          <w:tcPr>
            <w:tcW w:w="747" w:type="dxa"/>
            <w:tcBorders>
              <w:top w:val="single" w:sz="8" w:space="0" w:color="000000"/>
              <w:left w:val="single" w:sz="8" w:space="0" w:color="000000"/>
              <w:bottom w:val="single" w:sz="8" w:space="0" w:color="000000"/>
              <w:right w:val="single" w:sz="8" w:space="0" w:color="000000"/>
            </w:tcBorders>
          </w:tcPr>
          <w:p w14:paraId="487C0FBF" w14:textId="500B0D5F"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11933AD9" w14:textId="5A74DCDD"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51AD22"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6</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6BD06F"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232</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281F6C"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0</w:t>
            </w:r>
          </w:p>
        </w:tc>
        <w:tc>
          <w:tcPr>
            <w:tcW w:w="992" w:type="dxa"/>
            <w:tcBorders>
              <w:top w:val="single" w:sz="8" w:space="0" w:color="000000"/>
              <w:left w:val="single" w:sz="8" w:space="0" w:color="000000"/>
              <w:bottom w:val="single" w:sz="8" w:space="0" w:color="000000"/>
              <w:right w:val="single" w:sz="8" w:space="0" w:color="000000"/>
            </w:tcBorders>
            <w:vAlign w:val="center"/>
          </w:tcPr>
          <w:p w14:paraId="0DA2E60E" w14:textId="20DFD20C"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-0.18</w:t>
            </w:r>
          </w:p>
        </w:tc>
        <w:tc>
          <w:tcPr>
            <w:tcW w:w="1077" w:type="dxa"/>
            <w:gridSpan w:val="2"/>
            <w:tcBorders>
              <w:top w:val="single" w:sz="8" w:space="0" w:color="000000"/>
              <w:left w:val="single" w:sz="8" w:space="0" w:color="000000"/>
              <w:bottom w:val="single" w:sz="8" w:space="0" w:color="000000"/>
              <w:right w:val="single" w:sz="8" w:space="0" w:color="000000"/>
            </w:tcBorders>
          </w:tcPr>
          <w:p w14:paraId="3E42F102" w14:textId="7FC7B6EE"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-0.18</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4A37B1" w14:textId="60BFEF0F"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w:t>
            </w:r>
            <w:r>
              <w:rPr>
                <w:rFonts w:ascii="Arial" w:eastAsia="Times New Roman" w:hAnsi="Arial"/>
                <w:color w:val="000000" w:themeColor="text1"/>
                <w:kern w:val="24"/>
                <w:lang w:val="fi-FI" w:eastAsia="zh-CN"/>
              </w:rPr>
              <w:t>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4769C0" w14:textId="26B1136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66.7</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B0CC88"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99.1</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A358D2" w14:textId="79EA4AA8"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77.</w:t>
            </w:r>
            <w:r>
              <w:rPr>
                <w:rFonts w:ascii="Arial" w:eastAsia="Times New Roman" w:hAnsi="Arial"/>
                <w:color w:val="000000" w:themeColor="text1"/>
                <w:kern w:val="24"/>
                <w:lang w:val="fi-FI" w:eastAsia="zh-CN"/>
              </w:rPr>
              <w:t>1</w:t>
            </w:r>
          </w:p>
        </w:tc>
        <w:tc>
          <w:tcPr>
            <w:tcW w:w="747" w:type="dxa"/>
            <w:tcBorders>
              <w:top w:val="single" w:sz="8" w:space="0" w:color="000000"/>
              <w:left w:val="single" w:sz="8" w:space="0" w:color="000000"/>
              <w:bottom w:val="single" w:sz="8" w:space="0" w:color="000000"/>
              <w:right w:val="single" w:sz="8" w:space="0" w:color="000000"/>
            </w:tcBorders>
          </w:tcPr>
          <w:p w14:paraId="5049F941" w14:textId="34421813"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1CAA1C6C" w14:textId="40EC0CD4"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5845400B"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7</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73B6BC16" w14:textId="0CCA8D6E"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23</w:t>
            </w:r>
            <w:r>
              <w:rPr>
                <w:rFonts w:ascii="Arial" w:eastAsia="Times New Roman" w:hAnsi="Arial"/>
                <w:color w:val="000000" w:themeColor="text1"/>
                <w:kern w:val="24"/>
                <w:lang w:val="fi-FI" w:eastAsia="zh-CN"/>
              </w:rPr>
              <w:t>6</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445A8CE1"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-2.2</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vAlign w:val="center"/>
          </w:tcPr>
          <w:p w14:paraId="3357054E" w14:textId="2CEB6541"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-0.18</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015CC417" w14:textId="3DC09E0B"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-2.38</w:t>
            </w:r>
          </w:p>
        </w:tc>
        <w:tc>
          <w:tcPr>
            <w:tcW w:w="96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60DB7B5D" w14:textId="2924BC69"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w:t>
            </w:r>
            <w:r>
              <w:rPr>
                <w:rFonts w:ascii="Arial" w:eastAsia="Times New Roman" w:hAnsi="Arial"/>
                <w:color w:val="000000" w:themeColor="text1"/>
                <w:kern w:val="24"/>
                <w:lang w:val="fi-FI" w:eastAsia="zh-CN"/>
              </w:rPr>
              <w:t>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5F1880A4" w14:textId="157B31E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66.7</w:t>
            </w:r>
          </w:p>
        </w:tc>
        <w:tc>
          <w:tcPr>
            <w:tcW w:w="97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4A0BF5F5"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99.1</w:t>
            </w:r>
          </w:p>
        </w:tc>
        <w:tc>
          <w:tcPr>
            <w:tcW w:w="915"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47E7A4CD" w14:textId="0804DBE5"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77.</w:t>
            </w:r>
            <w:r>
              <w:rPr>
                <w:rFonts w:ascii="Arial" w:eastAsia="Times New Roman" w:hAnsi="Arial"/>
                <w:color w:val="000000" w:themeColor="text1"/>
                <w:kern w:val="24"/>
                <w:lang w:val="fi-FI" w:eastAsia="zh-CN"/>
              </w:rPr>
              <w:t>1</w:t>
            </w:r>
          </w:p>
        </w:tc>
        <w:tc>
          <w:tcPr>
            <w:tcW w:w="747"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3AB4EF2B" w14:textId="7F634EF4"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merge</w:t>
            </w:r>
          </w:p>
        </w:tc>
      </w:tr>
      <w:tr w:rsidR="00A91CB8" w:rsidRPr="00E66276" w14:paraId="7A962F9F" w14:textId="4A480968"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45112DCE"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8</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3F17181F" w14:textId="06DA4C51"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w:t>
            </w:r>
            <w:r>
              <w:rPr>
                <w:rFonts w:ascii="Arial" w:eastAsia="Times New Roman" w:hAnsi="Arial"/>
                <w:color w:val="000000" w:themeColor="text1"/>
                <w:kern w:val="24"/>
                <w:lang w:val="fi-FI" w:eastAsia="zh-CN"/>
              </w:rPr>
              <w:t>40</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74052065"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-3.9</w:t>
            </w:r>
          </w:p>
        </w:tc>
        <w:tc>
          <w:tcPr>
            <w:tcW w:w="99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vAlign w:val="center"/>
          </w:tcPr>
          <w:p w14:paraId="60CB3B87" w14:textId="5839F08B"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-0.18</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21DDFD5D" w14:textId="553E24D6"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-4.08</w:t>
            </w:r>
          </w:p>
        </w:tc>
        <w:tc>
          <w:tcPr>
            <w:tcW w:w="96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03B8B94F" w14:textId="5EDB65D1"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w:t>
            </w:r>
            <w:r>
              <w:rPr>
                <w:rFonts w:ascii="Arial" w:eastAsia="Times New Roman" w:hAnsi="Arial"/>
                <w:color w:val="000000" w:themeColor="text1"/>
                <w:kern w:val="24"/>
                <w:lang w:val="fi-FI" w:eastAsia="zh-CN"/>
              </w:rPr>
              <w:t>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60A9AD7D" w14:textId="7AA65E01"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66.7</w:t>
            </w:r>
          </w:p>
        </w:tc>
        <w:tc>
          <w:tcPr>
            <w:tcW w:w="97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6871918A"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99.1</w:t>
            </w:r>
          </w:p>
        </w:tc>
        <w:tc>
          <w:tcPr>
            <w:tcW w:w="915"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15" w:type="dxa"/>
              <w:left w:w="108" w:type="dxa"/>
              <w:bottom w:w="0" w:type="dxa"/>
              <w:right w:w="108" w:type="dxa"/>
            </w:tcMar>
            <w:vAlign w:val="center"/>
            <w:hideMark/>
          </w:tcPr>
          <w:p w14:paraId="67E94202" w14:textId="3D9C69EC"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77.</w:t>
            </w:r>
            <w:r>
              <w:rPr>
                <w:rFonts w:ascii="Arial" w:eastAsia="Times New Roman" w:hAnsi="Arial"/>
                <w:color w:val="000000" w:themeColor="text1"/>
                <w:kern w:val="24"/>
                <w:lang w:val="fi-FI" w:eastAsia="zh-CN"/>
              </w:rPr>
              <w:t>1</w:t>
            </w:r>
          </w:p>
        </w:tc>
        <w:tc>
          <w:tcPr>
            <w:tcW w:w="747"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489DAAE1" w14:textId="763C98A8"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merge</w:t>
            </w:r>
          </w:p>
        </w:tc>
      </w:tr>
      <w:tr w:rsidR="00A91CB8" w:rsidRPr="00E66276" w14:paraId="77C40809" w14:textId="63B15A3E"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ADF25A"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9</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374FD2"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240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FDFF22"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-7.4</w:t>
            </w:r>
          </w:p>
        </w:tc>
        <w:tc>
          <w:tcPr>
            <w:tcW w:w="992" w:type="dxa"/>
            <w:tcBorders>
              <w:top w:val="single" w:sz="8" w:space="0" w:color="000000"/>
              <w:left w:val="single" w:sz="8" w:space="0" w:color="000000"/>
              <w:bottom w:val="single" w:sz="8" w:space="0" w:color="000000"/>
              <w:right w:val="single" w:sz="8" w:space="0" w:color="000000"/>
            </w:tcBorders>
            <w:vAlign w:val="center"/>
          </w:tcPr>
          <w:p w14:paraId="6ECCA0F4" w14:textId="3E804147" w:rsidR="00A91CB8" w:rsidRPr="00AA3DC6" w:rsidRDefault="00A91CB8" w:rsidP="00623AE2">
            <w:pPr>
              <w:spacing w:after="0"/>
              <w:jc w:val="center"/>
              <w:rPr>
                <w:rFonts w:ascii="Arial" w:eastAsia="Times New Roman" w:hAnsi="Arial"/>
                <w:color w:val="C00000"/>
                <w:lang w:val="en-US" w:eastAsia="zh-CN"/>
              </w:rPr>
            </w:pPr>
            <w:r w:rsidRPr="00AA3DC6">
              <w:rPr>
                <w:rFonts w:ascii="Arial" w:eastAsia="Times New Roman" w:hAnsi="Arial"/>
                <w:color w:val="C00000"/>
                <w:lang w:val="en-US" w:eastAsia="zh-CN"/>
              </w:rPr>
              <w:t>-4.74</w:t>
            </w:r>
          </w:p>
        </w:tc>
        <w:tc>
          <w:tcPr>
            <w:tcW w:w="1077" w:type="dxa"/>
            <w:gridSpan w:val="2"/>
            <w:tcBorders>
              <w:top w:val="single" w:sz="8" w:space="0" w:color="000000"/>
              <w:left w:val="single" w:sz="8" w:space="0" w:color="000000"/>
              <w:bottom w:val="single" w:sz="8" w:space="0" w:color="000000"/>
              <w:right w:val="single" w:sz="8" w:space="0" w:color="000000"/>
            </w:tcBorders>
          </w:tcPr>
          <w:p w14:paraId="269D516B" w14:textId="7B16DDD5" w:rsidR="00A91CB8" w:rsidRPr="00961BD8" w:rsidRDefault="00B8292C" w:rsidP="00E66276">
            <w:pPr>
              <w:spacing w:after="0"/>
              <w:jc w:val="center"/>
              <w:rPr>
                <w:rFonts w:ascii="Arial" w:eastAsia="Times New Roman" w:hAnsi="Arial"/>
                <w:b/>
                <w:bCs/>
                <w:color w:val="C00000"/>
                <w:lang w:val="en-US" w:eastAsia="zh-CN"/>
              </w:rPr>
            </w:pPr>
            <w:r w:rsidRPr="00961BD8">
              <w:rPr>
                <w:rFonts w:ascii="Arial" w:eastAsia="Times New Roman" w:hAnsi="Arial"/>
                <w:b/>
                <w:bCs/>
                <w:color w:val="C00000"/>
                <w:lang w:val="en-US" w:eastAsia="zh-CN"/>
              </w:rPr>
              <w:t>-12.14</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319F02" w14:textId="5C4D9015"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39.6</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ADD988" w14:textId="6D64E7DB"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68.0</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7F0D06" w14:textId="386F5074"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10.0</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3781E" w14:textId="4E465006"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61.7</w:t>
            </w:r>
          </w:p>
        </w:tc>
        <w:tc>
          <w:tcPr>
            <w:tcW w:w="747" w:type="dxa"/>
            <w:tcBorders>
              <w:top w:val="single" w:sz="8" w:space="0" w:color="000000"/>
              <w:left w:val="single" w:sz="8" w:space="0" w:color="000000"/>
              <w:bottom w:val="single" w:sz="8" w:space="0" w:color="000000"/>
              <w:right w:val="single" w:sz="8" w:space="0" w:color="000000"/>
            </w:tcBorders>
          </w:tcPr>
          <w:p w14:paraId="25DFFAEE" w14:textId="047D3571"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kern w:val="24"/>
                <w:lang w:val="fi-FI" w:eastAsia="zh-CN"/>
              </w:rPr>
              <w:t>yes</w:t>
            </w:r>
          </w:p>
        </w:tc>
      </w:tr>
      <w:tr w:rsidR="00A91CB8" w:rsidRPr="00E66276" w14:paraId="5228E86A" w14:textId="1CAA4059"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754C43"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10</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FB7E15"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290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20BA00"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-7.1</w:t>
            </w:r>
          </w:p>
        </w:tc>
        <w:tc>
          <w:tcPr>
            <w:tcW w:w="992" w:type="dxa"/>
            <w:tcBorders>
              <w:top w:val="single" w:sz="8" w:space="0" w:color="000000"/>
              <w:left w:val="single" w:sz="8" w:space="0" w:color="000000"/>
              <w:bottom w:val="single" w:sz="8" w:space="0" w:color="000000"/>
              <w:right w:val="single" w:sz="8" w:space="0" w:color="000000"/>
            </w:tcBorders>
            <w:vAlign w:val="center"/>
          </w:tcPr>
          <w:p w14:paraId="437E5816" w14:textId="1962360F"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-7.29</w:t>
            </w:r>
          </w:p>
        </w:tc>
        <w:tc>
          <w:tcPr>
            <w:tcW w:w="1077" w:type="dxa"/>
            <w:gridSpan w:val="2"/>
            <w:tcBorders>
              <w:top w:val="single" w:sz="8" w:space="0" w:color="000000"/>
              <w:left w:val="single" w:sz="8" w:space="0" w:color="000000"/>
              <w:bottom w:val="single" w:sz="8" w:space="0" w:color="000000"/>
              <w:right w:val="single" w:sz="8" w:space="0" w:color="000000"/>
            </w:tcBorders>
          </w:tcPr>
          <w:p w14:paraId="20B24B41" w14:textId="47A5E458"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-14.39</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8C920D" w14:textId="7C493CE6"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-50.</w:t>
            </w:r>
            <w:r>
              <w:rPr>
                <w:rFonts w:ascii="Arial" w:eastAsia="Times New Roman" w:hAnsi="Arial"/>
                <w:color w:val="000000" w:themeColor="text1"/>
                <w:kern w:val="24"/>
                <w:lang w:val="fi-FI" w:eastAsia="zh-CN"/>
              </w:rPr>
              <w:t>0</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CBE6D2" w14:textId="25166268"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77.5</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62E7EB" w14:textId="1B8E9A16"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92.</w:t>
            </w:r>
            <w:r>
              <w:rPr>
                <w:rFonts w:ascii="Arial" w:eastAsia="Times New Roman" w:hAnsi="Arial"/>
                <w:color w:val="000000" w:themeColor="text1"/>
                <w:kern w:val="24"/>
                <w:lang w:val="fi-FI" w:eastAsia="zh-CN"/>
              </w:rPr>
              <w:t>0</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681636" w14:textId="26FC95C8"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5</w:t>
            </w:r>
            <w:r>
              <w:rPr>
                <w:rFonts w:ascii="Arial" w:eastAsia="Times New Roman" w:hAnsi="Arial"/>
                <w:color w:val="000000" w:themeColor="text1"/>
                <w:kern w:val="24"/>
                <w:lang w:val="fi-FI" w:eastAsia="zh-CN"/>
              </w:rPr>
              <w:t>4.7</w:t>
            </w:r>
          </w:p>
        </w:tc>
        <w:tc>
          <w:tcPr>
            <w:tcW w:w="747" w:type="dxa"/>
            <w:tcBorders>
              <w:top w:val="single" w:sz="8" w:space="0" w:color="000000"/>
              <w:left w:val="single" w:sz="8" w:space="0" w:color="000000"/>
              <w:bottom w:val="single" w:sz="8" w:space="0" w:color="000000"/>
              <w:right w:val="single" w:sz="8" w:space="0" w:color="000000"/>
            </w:tcBorders>
          </w:tcPr>
          <w:p w14:paraId="4A735F89" w14:textId="0B627015"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1C64B403" w14:textId="4724F65E"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68F956"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11</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320F05"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300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6DDD4"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-10.7</w:t>
            </w:r>
          </w:p>
        </w:tc>
        <w:tc>
          <w:tcPr>
            <w:tcW w:w="992" w:type="dxa"/>
            <w:tcBorders>
              <w:top w:val="single" w:sz="8" w:space="0" w:color="000000"/>
              <w:left w:val="single" w:sz="8" w:space="0" w:color="000000"/>
              <w:bottom w:val="single" w:sz="8" w:space="0" w:color="000000"/>
              <w:right w:val="single" w:sz="8" w:space="0" w:color="000000"/>
            </w:tcBorders>
            <w:vAlign w:val="center"/>
          </w:tcPr>
          <w:p w14:paraId="4043821D" w14:textId="2A4BADEA"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-5.94</w:t>
            </w:r>
          </w:p>
        </w:tc>
        <w:tc>
          <w:tcPr>
            <w:tcW w:w="1077" w:type="dxa"/>
            <w:gridSpan w:val="2"/>
            <w:tcBorders>
              <w:top w:val="single" w:sz="8" w:space="0" w:color="000000"/>
              <w:left w:val="single" w:sz="8" w:space="0" w:color="000000"/>
              <w:bottom w:val="single" w:sz="8" w:space="0" w:color="000000"/>
              <w:right w:val="single" w:sz="8" w:space="0" w:color="000000"/>
            </w:tcBorders>
          </w:tcPr>
          <w:p w14:paraId="09143723" w14:textId="1650EC54"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-16.64</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28CB88" w14:textId="72FDAE4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4</w:t>
            </w:r>
            <w:r>
              <w:rPr>
                <w:rFonts w:ascii="Arial" w:eastAsia="Times New Roman" w:hAnsi="Arial"/>
                <w:color w:val="000000" w:themeColor="text1"/>
                <w:kern w:val="24"/>
                <w:lang w:val="fi-FI" w:eastAsia="zh-CN"/>
              </w:rPr>
              <w:t>4.2</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14FF1D" w14:textId="07AD1462"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71.8</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8BEC26" w14:textId="249EAA29"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111.</w:t>
            </w:r>
            <w:r>
              <w:rPr>
                <w:rFonts w:ascii="Arial" w:eastAsia="Times New Roman" w:hAnsi="Arial"/>
                <w:color w:val="000000" w:themeColor="text1"/>
                <w:kern w:val="24"/>
                <w:lang w:val="fi-FI" w:eastAsia="zh-CN"/>
              </w:rPr>
              <w:t>7</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F6E3C" w14:textId="1CB1E5F3"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6</w:t>
            </w:r>
            <w:r>
              <w:rPr>
                <w:rFonts w:ascii="Arial" w:eastAsia="Times New Roman" w:hAnsi="Arial"/>
                <w:color w:val="000000" w:themeColor="text1"/>
                <w:kern w:val="24"/>
                <w:lang w:val="fi-FI" w:eastAsia="zh-CN"/>
              </w:rPr>
              <w:t>9.5</w:t>
            </w:r>
          </w:p>
        </w:tc>
        <w:tc>
          <w:tcPr>
            <w:tcW w:w="747" w:type="dxa"/>
            <w:tcBorders>
              <w:top w:val="single" w:sz="8" w:space="0" w:color="000000"/>
              <w:left w:val="single" w:sz="8" w:space="0" w:color="000000"/>
              <w:bottom w:val="single" w:sz="8" w:space="0" w:color="000000"/>
              <w:right w:val="single" w:sz="8" w:space="0" w:color="000000"/>
            </w:tcBorders>
          </w:tcPr>
          <w:p w14:paraId="700C47B1" w14:textId="48C1EB48"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0581A115" w14:textId="22273F73"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E5AA41D"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12</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656E23F" w14:textId="63948CE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34</w:t>
            </w:r>
            <w:r>
              <w:rPr>
                <w:rFonts w:ascii="Arial" w:eastAsia="Times New Roman" w:hAnsi="Arial"/>
                <w:color w:val="000000" w:themeColor="text1"/>
                <w:kern w:val="24"/>
                <w:lang w:val="fi-FI" w:eastAsia="zh-CN"/>
              </w:rPr>
              <w:t>0</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E327270"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-11.1</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49793CC2" w14:textId="117EC9F1"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-14.78</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2E86DEED" w14:textId="1F9D4937"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-25.88</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05D0D93" w14:textId="6793DCB4"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w:t>
            </w:r>
            <w:r>
              <w:rPr>
                <w:rFonts w:ascii="Arial" w:eastAsia="Times New Roman" w:hAnsi="Arial"/>
                <w:color w:val="000000" w:themeColor="text1"/>
                <w:kern w:val="24"/>
                <w:lang w:val="fi-FI" w:eastAsia="zh-CN"/>
              </w:rPr>
              <w:t>1.2</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1CDEA6E8" w14:textId="5E0ED1BE"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60.7</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4B5D857" w14:textId="67A884B5"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88.</w:t>
            </w:r>
            <w:r>
              <w:rPr>
                <w:rFonts w:ascii="Arial" w:eastAsia="Times New Roman" w:hAnsi="Arial"/>
                <w:color w:val="000000" w:themeColor="text1"/>
                <w:kern w:val="24"/>
                <w:lang w:val="fi-FI" w:eastAsia="zh-CN"/>
              </w:rPr>
              <w:t>7</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F395513" w14:textId="34DD0169"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4</w:t>
            </w:r>
            <w:r>
              <w:rPr>
                <w:rFonts w:ascii="Arial" w:eastAsia="Times New Roman" w:hAnsi="Arial"/>
                <w:color w:val="000000" w:themeColor="text1"/>
                <w:kern w:val="24"/>
                <w:lang w:val="fi-FI" w:eastAsia="zh-CN"/>
              </w:rPr>
              <w:t>8.2</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56B9D2DA" w14:textId="39EAC9E1"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trunc</w:t>
            </w:r>
          </w:p>
        </w:tc>
      </w:tr>
      <w:tr w:rsidR="00A91CB8" w:rsidRPr="00E66276" w14:paraId="5A874B39" w14:textId="31DAD840"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0D5AC0"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13</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5F5376"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448</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11BC4C"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-5.1</w:t>
            </w:r>
          </w:p>
        </w:tc>
        <w:tc>
          <w:tcPr>
            <w:tcW w:w="992" w:type="dxa"/>
            <w:tcBorders>
              <w:top w:val="single" w:sz="8" w:space="0" w:color="000000"/>
              <w:left w:val="single" w:sz="8" w:space="0" w:color="000000"/>
              <w:bottom w:val="single" w:sz="8" w:space="0" w:color="000000"/>
              <w:right w:val="single" w:sz="8" w:space="0" w:color="000000"/>
            </w:tcBorders>
            <w:vAlign w:val="center"/>
          </w:tcPr>
          <w:p w14:paraId="2B08285F" w14:textId="475A931E"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-5.56</w:t>
            </w:r>
          </w:p>
        </w:tc>
        <w:tc>
          <w:tcPr>
            <w:tcW w:w="1077" w:type="dxa"/>
            <w:gridSpan w:val="2"/>
            <w:tcBorders>
              <w:top w:val="single" w:sz="8" w:space="0" w:color="000000"/>
              <w:left w:val="single" w:sz="8" w:space="0" w:color="000000"/>
              <w:bottom w:val="single" w:sz="8" w:space="0" w:color="000000"/>
              <w:right w:val="single" w:sz="8" w:space="0" w:color="000000"/>
            </w:tcBorders>
          </w:tcPr>
          <w:p w14:paraId="632D38F2" w14:textId="0CD72475"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-10.75</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716EC7" w14:textId="0722F568"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-44.</w:t>
            </w:r>
            <w:r>
              <w:rPr>
                <w:rFonts w:ascii="Arial" w:eastAsia="Times New Roman" w:hAnsi="Arial"/>
                <w:color w:val="000000" w:themeColor="text1"/>
                <w:kern w:val="24"/>
                <w:lang w:val="fi-FI" w:eastAsia="zh-CN"/>
              </w:rPr>
              <w:t>0</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B3807E" w14:textId="4F7ABEEA"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78.9</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551E17" w14:textId="77413E5F"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107.</w:t>
            </w:r>
            <w:r>
              <w:rPr>
                <w:rFonts w:ascii="Arial" w:eastAsia="Times New Roman" w:hAnsi="Arial"/>
                <w:color w:val="000000" w:themeColor="text1"/>
                <w:kern w:val="24"/>
                <w:lang w:val="fi-FI" w:eastAsia="zh-CN"/>
              </w:rPr>
              <w:t>3</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703AA9" w14:textId="3864015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06.9</w:t>
            </w:r>
          </w:p>
        </w:tc>
        <w:tc>
          <w:tcPr>
            <w:tcW w:w="747" w:type="dxa"/>
            <w:tcBorders>
              <w:top w:val="single" w:sz="8" w:space="0" w:color="000000"/>
              <w:left w:val="single" w:sz="8" w:space="0" w:color="000000"/>
              <w:bottom w:val="single" w:sz="8" w:space="0" w:color="000000"/>
              <w:right w:val="single" w:sz="8" w:space="0" w:color="000000"/>
            </w:tcBorders>
          </w:tcPr>
          <w:p w14:paraId="33A6EE09" w14:textId="52466514"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7462A8C1" w14:textId="2606A07E"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D9DC8"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14</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7AAD7E"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478</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5E7837"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-6.8</w:t>
            </w:r>
          </w:p>
        </w:tc>
        <w:tc>
          <w:tcPr>
            <w:tcW w:w="992" w:type="dxa"/>
            <w:tcBorders>
              <w:top w:val="single" w:sz="8" w:space="0" w:color="000000"/>
              <w:left w:val="single" w:sz="8" w:space="0" w:color="000000"/>
              <w:bottom w:val="single" w:sz="8" w:space="0" w:color="000000"/>
              <w:right w:val="single" w:sz="8" w:space="0" w:color="000000"/>
            </w:tcBorders>
            <w:vAlign w:val="center"/>
          </w:tcPr>
          <w:p w14:paraId="1D2816C5" w14:textId="4E23EEAC"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-7.26</w:t>
            </w:r>
          </w:p>
        </w:tc>
        <w:tc>
          <w:tcPr>
            <w:tcW w:w="1077" w:type="dxa"/>
            <w:gridSpan w:val="2"/>
            <w:tcBorders>
              <w:top w:val="single" w:sz="8" w:space="0" w:color="000000"/>
              <w:left w:val="single" w:sz="8" w:space="0" w:color="000000"/>
              <w:bottom w:val="single" w:sz="8" w:space="0" w:color="000000"/>
              <w:right w:val="single" w:sz="8" w:space="0" w:color="000000"/>
            </w:tcBorders>
          </w:tcPr>
          <w:p w14:paraId="53EB07F3" w14:textId="42B511B4"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-14.06</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36ADB9" w14:textId="58EE9585"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49.9</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B36094" w14:textId="2C2958A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89.5</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8D0DD1" w14:textId="0AFDDA5F"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108.</w:t>
            </w:r>
            <w:r>
              <w:rPr>
                <w:rFonts w:ascii="Arial" w:eastAsia="Times New Roman" w:hAnsi="Arial"/>
                <w:color w:val="000000" w:themeColor="text1"/>
                <w:kern w:val="24"/>
                <w:lang w:val="fi-FI" w:eastAsia="zh-CN"/>
              </w:rPr>
              <w:t>2</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57F51A" w14:textId="12843160"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4</w:t>
            </w:r>
            <w:r>
              <w:rPr>
                <w:rFonts w:ascii="Arial" w:eastAsia="Times New Roman" w:hAnsi="Arial"/>
                <w:color w:val="000000" w:themeColor="text1"/>
                <w:kern w:val="24"/>
                <w:lang w:val="fi-FI" w:eastAsia="zh-CN"/>
              </w:rPr>
              <w:t>7.4</w:t>
            </w:r>
          </w:p>
        </w:tc>
        <w:tc>
          <w:tcPr>
            <w:tcW w:w="747" w:type="dxa"/>
            <w:tcBorders>
              <w:top w:val="single" w:sz="8" w:space="0" w:color="000000"/>
              <w:left w:val="single" w:sz="8" w:space="0" w:color="000000"/>
              <w:bottom w:val="single" w:sz="8" w:space="0" w:color="000000"/>
              <w:right w:val="single" w:sz="8" w:space="0" w:color="000000"/>
            </w:tcBorders>
          </w:tcPr>
          <w:p w14:paraId="6747D7B7" w14:textId="57A8BF10"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40D26DD1" w14:textId="4A2B6E6F"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F0EACE"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15</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6C8986"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792</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4A55C"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-8.7</w:t>
            </w:r>
          </w:p>
        </w:tc>
        <w:tc>
          <w:tcPr>
            <w:tcW w:w="992" w:type="dxa"/>
            <w:tcBorders>
              <w:top w:val="single" w:sz="8" w:space="0" w:color="000000"/>
              <w:left w:val="single" w:sz="8" w:space="0" w:color="000000"/>
              <w:bottom w:val="single" w:sz="8" w:space="0" w:color="000000"/>
              <w:right w:val="single" w:sz="8" w:space="0" w:color="000000"/>
            </w:tcBorders>
            <w:vAlign w:val="center"/>
          </w:tcPr>
          <w:p w14:paraId="27CE4D6D" w14:textId="15CA23A6"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-10.35</w:t>
            </w:r>
          </w:p>
        </w:tc>
        <w:tc>
          <w:tcPr>
            <w:tcW w:w="1077" w:type="dxa"/>
            <w:gridSpan w:val="2"/>
            <w:tcBorders>
              <w:top w:val="single" w:sz="8" w:space="0" w:color="000000"/>
              <w:left w:val="single" w:sz="8" w:space="0" w:color="000000"/>
              <w:bottom w:val="single" w:sz="8" w:space="0" w:color="000000"/>
              <w:right w:val="single" w:sz="8" w:space="0" w:color="000000"/>
            </w:tcBorders>
          </w:tcPr>
          <w:p w14:paraId="6F4C2657" w14:textId="0716038E"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-19.05</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87F6E" w14:textId="7A9CE00C"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59.1</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2D83F8" w14:textId="3A370E77"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90.4</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2C6EE0" w14:textId="6C76747D"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8</w:t>
            </w:r>
            <w:r>
              <w:rPr>
                <w:rFonts w:ascii="Arial" w:eastAsia="Times New Roman" w:hAnsi="Arial"/>
                <w:color w:val="000000" w:themeColor="text1"/>
                <w:kern w:val="24"/>
                <w:lang w:val="fi-FI" w:eastAsia="zh-CN"/>
              </w:rPr>
              <w:t>7</w:t>
            </w: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8</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A6608B" w14:textId="3FDBD28B"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4</w:t>
            </w:r>
            <w:r>
              <w:rPr>
                <w:rFonts w:ascii="Arial" w:eastAsia="Times New Roman" w:hAnsi="Arial"/>
                <w:color w:val="000000" w:themeColor="text1"/>
                <w:kern w:val="24"/>
                <w:lang w:val="fi-FI" w:eastAsia="zh-CN"/>
              </w:rPr>
              <w:t>9.2</w:t>
            </w:r>
          </w:p>
        </w:tc>
        <w:tc>
          <w:tcPr>
            <w:tcW w:w="747" w:type="dxa"/>
            <w:tcBorders>
              <w:top w:val="single" w:sz="8" w:space="0" w:color="000000"/>
              <w:left w:val="single" w:sz="8" w:space="0" w:color="000000"/>
              <w:bottom w:val="single" w:sz="8" w:space="0" w:color="000000"/>
              <w:right w:val="single" w:sz="8" w:space="0" w:color="000000"/>
            </w:tcBorders>
          </w:tcPr>
          <w:p w14:paraId="7F3861D3" w14:textId="187BE1C1"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72F74440" w14:textId="310DE320"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3CBC30A"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16</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1B0647DA" w14:textId="256595B1"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w:t>
            </w:r>
            <w:r>
              <w:rPr>
                <w:rFonts w:ascii="Arial" w:eastAsia="Times New Roman" w:hAnsi="Arial"/>
                <w:color w:val="000000" w:themeColor="text1"/>
                <w:kern w:val="24"/>
                <w:lang w:val="fi-FI" w:eastAsia="zh-CN"/>
              </w:rPr>
              <w:t>90</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AFF3B47"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-13.2</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47102136" w14:textId="2574707C" w:rsidR="00A91CB8" w:rsidRPr="00AA3DC6" w:rsidRDefault="00A91CB8" w:rsidP="00623AE2">
            <w:pPr>
              <w:spacing w:after="0"/>
              <w:jc w:val="center"/>
              <w:rPr>
                <w:rFonts w:ascii="Arial" w:eastAsia="Times New Roman" w:hAnsi="Arial"/>
                <w:color w:val="C00000"/>
                <w:lang w:val="en-US" w:eastAsia="zh-CN"/>
              </w:rPr>
            </w:pPr>
            <w:r w:rsidRPr="00AA3DC6">
              <w:rPr>
                <w:rFonts w:ascii="Arial" w:eastAsia="Times New Roman" w:hAnsi="Arial"/>
                <w:color w:val="C00000"/>
                <w:lang w:val="en-US" w:eastAsia="zh-CN"/>
              </w:rPr>
              <w:t>-10.04</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44258516" w14:textId="0D3F4A82" w:rsidR="00A91CB8" w:rsidRPr="00961BD8" w:rsidRDefault="00B8292C" w:rsidP="00E66276">
            <w:pPr>
              <w:spacing w:after="0"/>
              <w:jc w:val="center"/>
              <w:rPr>
                <w:rFonts w:ascii="Arial" w:eastAsia="Times New Roman" w:hAnsi="Arial"/>
                <w:b/>
                <w:bCs/>
                <w:color w:val="C00000"/>
                <w:lang w:val="en-US" w:eastAsia="zh-CN"/>
              </w:rPr>
            </w:pPr>
            <w:r w:rsidRPr="00961BD8">
              <w:rPr>
                <w:rFonts w:ascii="Arial" w:eastAsia="Times New Roman" w:hAnsi="Arial"/>
                <w:b/>
                <w:bCs/>
                <w:color w:val="C00000"/>
                <w:lang w:val="en-US" w:eastAsia="zh-CN"/>
              </w:rPr>
              <w:t>-23.24</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0C91FEC5" w14:textId="5767CCB8"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58.9</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7E7753A" w14:textId="6D700479"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46.8</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5890B9C" w14:textId="52ADEBD1"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108.</w:t>
            </w:r>
            <w:r>
              <w:rPr>
                <w:rFonts w:ascii="Arial" w:eastAsia="Times New Roman" w:hAnsi="Arial"/>
                <w:color w:val="000000" w:themeColor="text1"/>
                <w:kern w:val="24"/>
                <w:lang w:val="fi-FI" w:eastAsia="zh-CN"/>
              </w:rPr>
              <w:t>2</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58F3BD5" w14:textId="66251CAD"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26.6</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7CCF05AF" w14:textId="61A96BF0"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trunc</w:t>
            </w:r>
          </w:p>
        </w:tc>
      </w:tr>
      <w:tr w:rsidR="00A91CB8" w:rsidRPr="00E66276" w14:paraId="1CB1F461" w14:textId="2D19FA38"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023E58"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17</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1E6971"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1554</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C00C17"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-13.9</w:t>
            </w:r>
          </w:p>
        </w:tc>
        <w:tc>
          <w:tcPr>
            <w:tcW w:w="992" w:type="dxa"/>
            <w:tcBorders>
              <w:top w:val="single" w:sz="8" w:space="0" w:color="000000"/>
              <w:left w:val="single" w:sz="8" w:space="0" w:color="000000"/>
              <w:bottom w:val="single" w:sz="8" w:space="0" w:color="000000"/>
              <w:right w:val="single" w:sz="8" w:space="0" w:color="000000"/>
            </w:tcBorders>
            <w:vAlign w:val="center"/>
          </w:tcPr>
          <w:p w14:paraId="61A6433E" w14:textId="22B52704"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-9.32</w:t>
            </w:r>
          </w:p>
        </w:tc>
        <w:tc>
          <w:tcPr>
            <w:tcW w:w="1077" w:type="dxa"/>
            <w:gridSpan w:val="2"/>
            <w:tcBorders>
              <w:top w:val="single" w:sz="8" w:space="0" w:color="000000"/>
              <w:left w:val="single" w:sz="8" w:space="0" w:color="000000"/>
              <w:bottom w:val="single" w:sz="8" w:space="0" w:color="000000"/>
              <w:right w:val="single" w:sz="8" w:space="0" w:color="000000"/>
            </w:tcBorders>
          </w:tcPr>
          <w:p w14:paraId="45933686" w14:textId="63F46075"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-23.22</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9C8161" w14:textId="6E6F7974"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5</w:t>
            </w:r>
            <w:r>
              <w:rPr>
                <w:rFonts w:ascii="Arial" w:eastAsia="Times New Roman" w:hAnsi="Arial"/>
                <w:color w:val="000000" w:themeColor="text1"/>
                <w:kern w:val="24"/>
                <w:lang w:val="fi-FI" w:eastAsia="zh-CN"/>
              </w:rPr>
              <w:t>6.6</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1C5AD4" w14:textId="7CD260B3"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6.4</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D542C4" w14:textId="3175D26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91.</w:t>
            </w:r>
            <w:r>
              <w:rPr>
                <w:rFonts w:ascii="Arial" w:eastAsia="Times New Roman" w:hAnsi="Arial"/>
                <w:color w:val="000000" w:themeColor="text1"/>
                <w:kern w:val="24"/>
                <w:lang w:val="fi-FI" w:eastAsia="zh-CN"/>
              </w:rPr>
              <w:t>3</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6F4B8B" w14:textId="7ED7844F"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color w:val="000000" w:themeColor="text1"/>
                <w:kern w:val="24"/>
                <w:lang w:val="fi-FI" w:eastAsia="zh-CN"/>
              </w:rPr>
              <w:t>51</w:t>
            </w: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7</w:t>
            </w:r>
          </w:p>
        </w:tc>
        <w:tc>
          <w:tcPr>
            <w:tcW w:w="747" w:type="dxa"/>
            <w:tcBorders>
              <w:top w:val="single" w:sz="8" w:space="0" w:color="000000"/>
              <w:left w:val="single" w:sz="8" w:space="0" w:color="000000"/>
              <w:bottom w:val="single" w:sz="8" w:space="0" w:color="000000"/>
              <w:right w:val="single" w:sz="8" w:space="0" w:color="000000"/>
            </w:tcBorders>
          </w:tcPr>
          <w:p w14:paraId="58A102B2" w14:textId="4356B1FC" w:rsidR="00A91CB8" w:rsidRPr="00A91CB8" w:rsidRDefault="00A91CB8" w:rsidP="00E66276">
            <w:pPr>
              <w:spacing w:after="0"/>
              <w:jc w:val="center"/>
              <w:rPr>
                <w:rFonts w:ascii="Arial" w:eastAsia="Times New Roman" w:hAnsi="Arial"/>
                <w:color w:val="C00000"/>
                <w:kern w:val="24"/>
                <w:lang w:val="fi-FI" w:eastAsia="zh-CN"/>
              </w:rPr>
            </w:pPr>
            <w:r w:rsidRPr="00A91CB8">
              <w:rPr>
                <w:rFonts w:ascii="Arial" w:eastAsia="Times New Roman" w:hAnsi="Arial"/>
                <w:color w:val="C00000"/>
                <w:kern w:val="24"/>
                <w:lang w:val="fi-FI" w:eastAsia="zh-CN"/>
              </w:rPr>
              <w:t>yes</w:t>
            </w:r>
          </w:p>
        </w:tc>
      </w:tr>
      <w:tr w:rsidR="00A91CB8" w:rsidRPr="00E66276" w14:paraId="24C7E691" w14:textId="33F14407"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F901C1"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18</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C5451E" w14:textId="60D6DE0F"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16</w:t>
            </w:r>
            <w:r>
              <w:rPr>
                <w:rFonts w:ascii="Arial" w:eastAsia="Times New Roman" w:hAnsi="Arial"/>
                <w:color w:val="000000" w:themeColor="text1"/>
                <w:kern w:val="24"/>
                <w:lang w:val="fi-FI" w:eastAsia="zh-CN"/>
              </w:rPr>
              <w:t>80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F9816A"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-13.9</w:t>
            </w:r>
          </w:p>
        </w:tc>
        <w:tc>
          <w:tcPr>
            <w:tcW w:w="992" w:type="dxa"/>
            <w:tcBorders>
              <w:top w:val="single" w:sz="8" w:space="0" w:color="000000"/>
              <w:left w:val="single" w:sz="8" w:space="0" w:color="000000"/>
              <w:bottom w:val="single" w:sz="8" w:space="0" w:color="000000"/>
              <w:right w:val="single" w:sz="8" w:space="0" w:color="000000"/>
            </w:tcBorders>
            <w:vAlign w:val="center"/>
          </w:tcPr>
          <w:p w14:paraId="24E9A02A" w14:textId="0D095292" w:rsidR="00A91CB8" w:rsidRPr="00AA3DC6" w:rsidRDefault="00A91CB8" w:rsidP="00623AE2">
            <w:pPr>
              <w:spacing w:after="0"/>
              <w:jc w:val="center"/>
              <w:rPr>
                <w:rFonts w:ascii="Arial" w:eastAsia="Times New Roman" w:hAnsi="Arial"/>
                <w:color w:val="C00000"/>
                <w:lang w:val="en-US" w:eastAsia="zh-CN"/>
              </w:rPr>
            </w:pPr>
            <w:r w:rsidRPr="00AA3DC6">
              <w:rPr>
                <w:rFonts w:ascii="Arial" w:eastAsia="Times New Roman" w:hAnsi="Arial"/>
                <w:color w:val="C00000"/>
                <w:lang w:val="en-US" w:eastAsia="zh-CN"/>
              </w:rPr>
              <w:t>-7</w:t>
            </w:r>
            <w:r>
              <w:rPr>
                <w:rFonts w:ascii="Arial" w:eastAsia="Times New Roman" w:hAnsi="Arial"/>
                <w:color w:val="C00000"/>
                <w:lang w:val="en-US" w:eastAsia="zh-CN"/>
              </w:rPr>
              <w:t>.</w:t>
            </w:r>
            <w:r w:rsidRPr="00AA3DC6">
              <w:rPr>
                <w:rFonts w:ascii="Arial" w:eastAsia="Times New Roman" w:hAnsi="Arial"/>
                <w:color w:val="C00000"/>
                <w:lang w:val="en-US" w:eastAsia="zh-CN"/>
              </w:rPr>
              <w:t>46</w:t>
            </w:r>
          </w:p>
        </w:tc>
        <w:tc>
          <w:tcPr>
            <w:tcW w:w="1077" w:type="dxa"/>
            <w:gridSpan w:val="2"/>
            <w:tcBorders>
              <w:top w:val="single" w:sz="8" w:space="0" w:color="000000"/>
              <w:left w:val="single" w:sz="8" w:space="0" w:color="000000"/>
              <w:bottom w:val="single" w:sz="8" w:space="0" w:color="000000"/>
              <w:right w:val="single" w:sz="8" w:space="0" w:color="000000"/>
            </w:tcBorders>
          </w:tcPr>
          <w:p w14:paraId="7431CCBA" w14:textId="3C1E4B97" w:rsidR="00A91CB8" w:rsidRPr="00961BD8" w:rsidRDefault="00B8292C" w:rsidP="00E66276">
            <w:pPr>
              <w:spacing w:after="0"/>
              <w:jc w:val="center"/>
              <w:rPr>
                <w:rFonts w:ascii="Arial" w:eastAsia="Times New Roman" w:hAnsi="Arial"/>
                <w:b/>
                <w:bCs/>
                <w:color w:val="C00000"/>
                <w:lang w:val="en-US" w:eastAsia="zh-CN"/>
              </w:rPr>
            </w:pPr>
            <w:r w:rsidRPr="00961BD8">
              <w:rPr>
                <w:rFonts w:ascii="Arial" w:eastAsia="Times New Roman" w:hAnsi="Arial"/>
                <w:b/>
                <w:bCs/>
                <w:color w:val="C00000"/>
                <w:lang w:val="en-US" w:eastAsia="zh-CN"/>
              </w:rPr>
              <w:t>-21.36</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E6A089" w14:textId="3B9F955C"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49.8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A9B097" w14:textId="5331DF04"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23.7</w:t>
            </w:r>
          </w:p>
        </w:tc>
        <w:tc>
          <w:tcPr>
            <w:tcW w:w="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E85E69" w14:textId="38269432"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88.</w:t>
            </w:r>
            <w:r>
              <w:rPr>
                <w:rFonts w:ascii="Arial" w:eastAsia="Times New Roman" w:hAnsi="Arial"/>
                <w:color w:val="000000" w:themeColor="text1"/>
                <w:kern w:val="24"/>
                <w:lang w:val="fi-FI" w:eastAsia="zh-CN"/>
              </w:rPr>
              <w:t>0</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7A958C" w14:textId="6E3C7B81"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60.3</w:t>
            </w:r>
          </w:p>
        </w:tc>
        <w:tc>
          <w:tcPr>
            <w:tcW w:w="747" w:type="dxa"/>
            <w:tcBorders>
              <w:top w:val="single" w:sz="8" w:space="0" w:color="000000"/>
              <w:left w:val="single" w:sz="8" w:space="0" w:color="000000"/>
              <w:bottom w:val="single" w:sz="8" w:space="0" w:color="000000"/>
              <w:right w:val="single" w:sz="8" w:space="0" w:color="000000"/>
            </w:tcBorders>
          </w:tcPr>
          <w:p w14:paraId="49CB8075" w14:textId="7BCF9DC1"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lang w:val="en-US" w:eastAsia="zh-CN"/>
              </w:rPr>
              <w:t>yes</w:t>
            </w:r>
          </w:p>
        </w:tc>
      </w:tr>
      <w:tr w:rsidR="00A91CB8" w:rsidRPr="00E66276" w14:paraId="29D55E3B" w14:textId="1F0BE006"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3E516D4"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19</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6A987CD"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2004</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0CB9392"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-15.8</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1BECC5F8" w14:textId="6569EAB0"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-16.24</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38DEDA33" w14:textId="591EA7A2"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-32.04</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CE9288C" w14:textId="3587E166"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-7</w:t>
            </w:r>
            <w:r>
              <w:rPr>
                <w:rFonts w:ascii="Arial" w:eastAsia="Times New Roman" w:hAnsi="Arial"/>
                <w:color w:val="000000" w:themeColor="text1"/>
                <w:kern w:val="24"/>
                <w:lang w:val="fi-FI" w:eastAsia="zh-CN"/>
              </w:rPr>
              <w:t>4.4</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07C55AE7" w14:textId="4F820FA8"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8.7</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393D13CE" w14:textId="7118462D"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86.</w:t>
            </w:r>
            <w:r>
              <w:rPr>
                <w:rFonts w:ascii="Arial" w:eastAsia="Times New Roman" w:hAnsi="Arial"/>
                <w:color w:val="000000" w:themeColor="text1"/>
                <w:kern w:val="24"/>
                <w:lang w:val="fi-FI" w:eastAsia="zh-CN"/>
              </w:rPr>
              <w:t>3</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772D8F0A" w14:textId="2BC4B469"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33.4</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259DFFA7" w14:textId="2A64E2CA"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lang w:val="en-US" w:eastAsia="zh-CN"/>
              </w:rPr>
              <w:t>trunc</w:t>
            </w:r>
          </w:p>
        </w:tc>
      </w:tr>
      <w:tr w:rsidR="00A91CB8" w:rsidRPr="00E66276" w14:paraId="1194386C" w14:textId="3965695C"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798CD0FA"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20</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A39F4F7" w14:textId="7A79C4D4"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204</w:t>
            </w:r>
            <w:r>
              <w:rPr>
                <w:rFonts w:ascii="Arial" w:eastAsia="Times New Roman" w:hAnsi="Arial"/>
                <w:color w:val="000000" w:themeColor="text1"/>
                <w:kern w:val="24"/>
                <w:lang w:val="fi-FI" w:eastAsia="zh-CN"/>
              </w:rPr>
              <w:t>6</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0C77822C"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-17.1</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18C76451" w14:textId="1D733E1C"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-8.16</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5011F8FC" w14:textId="42C7CF6B"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-25.2</w:t>
            </w:r>
            <w:r w:rsidR="0069737E" w:rsidRPr="00961BD8">
              <w:rPr>
                <w:rFonts w:ascii="Arial" w:eastAsia="Times New Roman" w:hAnsi="Arial"/>
                <w:b/>
                <w:bCs/>
                <w:color w:val="C00000"/>
                <w:kern w:val="24"/>
                <w:lang w:val="fi-FI" w:eastAsia="zh-CN"/>
              </w:rPr>
              <w:t>6</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FC98EAD" w14:textId="5865AFB1"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5</w:t>
            </w:r>
            <w:r>
              <w:rPr>
                <w:rFonts w:ascii="Arial" w:eastAsia="Times New Roman" w:hAnsi="Arial"/>
                <w:color w:val="000000" w:themeColor="text1"/>
                <w:kern w:val="24"/>
                <w:lang w:val="fi-FI" w:eastAsia="zh-CN"/>
              </w:rPr>
              <w:t>2.1</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27361A2" w14:textId="08A71BF0"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28.8</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F755513" w14:textId="4D7EDA2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112.</w:t>
            </w:r>
            <w:r>
              <w:rPr>
                <w:rFonts w:ascii="Arial" w:eastAsia="Times New Roman" w:hAnsi="Arial"/>
                <w:color w:val="000000" w:themeColor="text1"/>
                <w:kern w:val="24"/>
                <w:lang w:val="fi-FI" w:eastAsia="zh-CN"/>
              </w:rPr>
              <w:t>8</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434D8FD8" w14:textId="6089A8F7"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50.8</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0287B10A" w14:textId="696BF06B"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kern w:val="24"/>
                <w:lang w:val="fi-FI" w:eastAsia="zh-CN"/>
              </w:rPr>
              <w:t>trunc</w:t>
            </w:r>
          </w:p>
        </w:tc>
      </w:tr>
      <w:tr w:rsidR="00A91CB8" w:rsidRPr="00E66276" w14:paraId="47BCBFBA" w14:textId="2A9F6C1B"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7E4550BC"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21</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443743C4"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2302</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172F9FA1"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-16</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6A491B58" w14:textId="130C4085"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-8.33</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29BE4B9D" w14:textId="29BFE1A0"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-24.33</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190BACC5" w14:textId="5C89B3A9"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5</w:t>
            </w:r>
            <w:r>
              <w:rPr>
                <w:rFonts w:ascii="Arial" w:eastAsia="Times New Roman" w:hAnsi="Arial"/>
                <w:color w:val="000000" w:themeColor="text1"/>
                <w:kern w:val="24"/>
                <w:lang w:val="fi-FI" w:eastAsia="zh-CN"/>
              </w:rPr>
              <w:t>2.8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FEFCDC4" w14:textId="23C1CDBD"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25.3</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DB5CDFD" w14:textId="72DD4C4E"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8</w:t>
            </w:r>
            <w:r>
              <w:rPr>
                <w:rFonts w:ascii="Arial" w:eastAsia="Times New Roman" w:hAnsi="Arial"/>
                <w:color w:val="000000" w:themeColor="text1"/>
                <w:kern w:val="24"/>
                <w:lang w:val="fi-FI" w:eastAsia="zh-CN"/>
              </w:rPr>
              <w:t>7</w:t>
            </w: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8</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2AC516E" w14:textId="69473DEC"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31.5</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41030660" w14:textId="45EAAD3A"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kern w:val="24"/>
                <w:lang w:val="fi-FI" w:eastAsia="zh-CN"/>
              </w:rPr>
              <w:t>trunc</w:t>
            </w:r>
          </w:p>
        </w:tc>
      </w:tr>
      <w:tr w:rsidR="00A91CB8" w:rsidRPr="00E66276" w14:paraId="758271A3" w14:textId="2C18750E"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F142973"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22</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3386E351" w14:textId="677612AA"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242</w:t>
            </w:r>
            <w:r>
              <w:rPr>
                <w:rFonts w:ascii="Arial" w:eastAsia="Times New Roman" w:hAnsi="Arial"/>
                <w:color w:val="000000" w:themeColor="text1"/>
                <w:kern w:val="24"/>
                <w:lang w:val="fi-FI" w:eastAsia="zh-CN"/>
              </w:rPr>
              <w:t>2</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8CB594A"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-15.7</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653D6CFC" w14:textId="3954A913"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-11.15</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1350E9E0" w14:textId="2664AEDF"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-26.85</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0C2D54F0" w14:textId="04678B1F"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6</w:t>
            </w:r>
            <w:r>
              <w:rPr>
                <w:rFonts w:ascii="Arial" w:eastAsia="Times New Roman" w:hAnsi="Arial"/>
                <w:color w:val="000000" w:themeColor="text1"/>
                <w:kern w:val="24"/>
                <w:lang w:val="fi-FI" w:eastAsia="zh-CN"/>
              </w:rPr>
              <w:t>1.4</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422021A0" w14:textId="5F0A4DD2"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21.0</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5B6D7EE" w14:textId="60612F89"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87.</w:t>
            </w:r>
            <w:r>
              <w:rPr>
                <w:rFonts w:ascii="Arial" w:eastAsia="Times New Roman" w:hAnsi="Arial"/>
                <w:color w:val="000000" w:themeColor="text1"/>
                <w:kern w:val="24"/>
                <w:lang w:val="fi-FI" w:eastAsia="zh-CN"/>
              </w:rPr>
              <w:t>6</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3286B960" w14:textId="2ADB0B64"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50.6</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414F6E4E" w14:textId="07D5EBF3"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lang w:val="en-US" w:eastAsia="zh-CN"/>
              </w:rPr>
              <w:t>trunc</w:t>
            </w:r>
          </w:p>
        </w:tc>
      </w:tr>
      <w:tr w:rsidR="00A91CB8" w:rsidRPr="00E66276" w14:paraId="79606ABD" w14:textId="1F478679"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84E6B49"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23</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37686BD" w14:textId="7D9C6589"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257</w:t>
            </w:r>
            <w:r>
              <w:rPr>
                <w:rFonts w:ascii="Arial" w:eastAsia="Times New Roman" w:hAnsi="Arial"/>
                <w:color w:val="000000" w:themeColor="text1"/>
                <w:kern w:val="24"/>
                <w:lang w:val="fi-FI" w:eastAsia="zh-CN"/>
              </w:rPr>
              <w:t>0</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551BFBD7"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-21.6</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6E9C44C4" w14:textId="34275B31" w:rsidR="00A91CB8" w:rsidRPr="00AA3DC6" w:rsidRDefault="00A91CB8" w:rsidP="00623AE2">
            <w:pPr>
              <w:spacing w:after="0"/>
              <w:jc w:val="center"/>
              <w:rPr>
                <w:rFonts w:ascii="Arial" w:eastAsia="Times New Roman" w:hAnsi="Arial"/>
                <w:color w:val="C00000"/>
                <w:lang w:val="en-US" w:eastAsia="zh-CN"/>
              </w:rPr>
            </w:pPr>
            <w:r w:rsidRPr="00AA3DC6">
              <w:rPr>
                <w:rFonts w:ascii="Arial" w:eastAsia="Times New Roman" w:hAnsi="Arial"/>
                <w:color w:val="C00000"/>
                <w:lang w:val="en-US" w:eastAsia="zh-CN"/>
              </w:rPr>
              <w:t>-14.14</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152792D0" w14:textId="4B10FA2A" w:rsidR="00A91CB8" w:rsidRPr="00961BD8" w:rsidRDefault="00B8292C" w:rsidP="00E66276">
            <w:pPr>
              <w:spacing w:after="0"/>
              <w:jc w:val="center"/>
              <w:rPr>
                <w:rFonts w:ascii="Arial" w:eastAsia="Times New Roman" w:hAnsi="Arial"/>
                <w:b/>
                <w:bCs/>
                <w:color w:val="C00000"/>
                <w:lang w:val="en-US" w:eastAsia="zh-CN"/>
              </w:rPr>
            </w:pPr>
            <w:r w:rsidRPr="00961BD8">
              <w:rPr>
                <w:rFonts w:ascii="Arial" w:eastAsia="Times New Roman" w:hAnsi="Arial"/>
                <w:b/>
                <w:bCs/>
                <w:color w:val="C00000"/>
                <w:lang w:val="en-US" w:eastAsia="zh-CN"/>
              </w:rPr>
              <w:t>-35.74</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D9958A0" w14:textId="2228E00A"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69.8</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EE9ACB7" w14:textId="7BE33580"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1.6</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1593EA56" w14:textId="633301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w:t>
            </w:r>
            <w:r>
              <w:rPr>
                <w:rFonts w:ascii="Arial" w:eastAsia="Times New Roman" w:hAnsi="Arial"/>
                <w:color w:val="000000" w:themeColor="text1"/>
                <w:kern w:val="24"/>
                <w:lang w:val="fi-FI" w:eastAsia="zh-CN"/>
              </w:rPr>
              <w:t>10.0</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6919079" w14:textId="644D9F55"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43.4</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15FE8529" w14:textId="6FD9B793"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lang w:val="en-US" w:eastAsia="zh-CN"/>
              </w:rPr>
              <w:t>trunc</w:t>
            </w:r>
          </w:p>
        </w:tc>
      </w:tr>
      <w:tr w:rsidR="00A91CB8" w:rsidRPr="00E66276" w14:paraId="4D5050A9" w14:textId="60472805" w:rsidTr="00B8069F">
        <w:trPr>
          <w:trHeight w:val="289"/>
        </w:trPr>
        <w:tc>
          <w:tcPr>
            <w:tcW w:w="1024"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02EBCD60"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24</w:t>
            </w:r>
          </w:p>
        </w:tc>
        <w:tc>
          <w:tcPr>
            <w:tcW w:w="951"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2B3280F7"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3158</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4B8A5A33"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eastAsia="zh-CN"/>
              </w:rPr>
              <w:t>-22.8</w:t>
            </w:r>
          </w:p>
        </w:tc>
        <w:tc>
          <w:tcPr>
            <w:tcW w:w="992"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341935BE" w14:textId="5FF5BA63" w:rsidR="00A91CB8" w:rsidRPr="00AA3DC6" w:rsidRDefault="00A91CB8" w:rsidP="00623AE2">
            <w:pPr>
              <w:spacing w:after="0"/>
              <w:jc w:val="center"/>
              <w:rPr>
                <w:rFonts w:ascii="Arial" w:eastAsia="Times New Roman" w:hAnsi="Arial"/>
                <w:color w:val="C00000"/>
                <w:kern w:val="24"/>
                <w:lang w:val="fi-FI" w:eastAsia="zh-CN"/>
              </w:rPr>
            </w:pPr>
            <w:r w:rsidRPr="00AA3DC6">
              <w:rPr>
                <w:rFonts w:ascii="Arial" w:eastAsia="Times New Roman" w:hAnsi="Arial"/>
                <w:color w:val="C00000"/>
                <w:kern w:val="24"/>
                <w:lang w:val="fi-FI" w:eastAsia="zh-CN"/>
              </w:rPr>
              <w:t>-22.93</w:t>
            </w:r>
          </w:p>
        </w:tc>
        <w:tc>
          <w:tcPr>
            <w:tcW w:w="10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3E4D124C" w14:textId="0D75F00B" w:rsidR="00A91CB8" w:rsidRPr="00961BD8" w:rsidRDefault="00B8292C" w:rsidP="00E66276">
            <w:pPr>
              <w:spacing w:after="0"/>
              <w:jc w:val="center"/>
              <w:rPr>
                <w:rFonts w:ascii="Arial" w:eastAsia="Times New Roman" w:hAnsi="Arial"/>
                <w:b/>
                <w:bCs/>
                <w:color w:val="C00000"/>
                <w:kern w:val="24"/>
                <w:lang w:val="fi-FI" w:eastAsia="zh-CN"/>
              </w:rPr>
            </w:pPr>
            <w:r w:rsidRPr="00961BD8">
              <w:rPr>
                <w:rFonts w:ascii="Arial" w:eastAsia="Times New Roman" w:hAnsi="Arial"/>
                <w:b/>
                <w:bCs/>
                <w:color w:val="C00000"/>
                <w:kern w:val="24"/>
                <w:lang w:val="fi-FI" w:eastAsia="zh-CN"/>
              </w:rPr>
              <w:t>-45.73</w:t>
            </w:r>
          </w:p>
        </w:tc>
        <w:tc>
          <w:tcPr>
            <w:tcW w:w="96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15B33889" w14:textId="2A37EB5D"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w:t>
            </w:r>
            <w:r>
              <w:rPr>
                <w:rFonts w:ascii="Arial" w:eastAsia="Times New Roman" w:hAnsi="Arial"/>
                <w:color w:val="000000" w:themeColor="text1"/>
                <w:kern w:val="24"/>
                <w:lang w:val="fi-FI" w:eastAsia="zh-CN"/>
              </w:rPr>
              <w:t>88.6</w:t>
            </w:r>
          </w:p>
        </w:tc>
        <w:tc>
          <w:tcPr>
            <w:tcW w:w="977"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178CA9BA" w14:textId="477A7018"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49.3</w:t>
            </w:r>
          </w:p>
        </w:tc>
        <w:tc>
          <w:tcPr>
            <w:tcW w:w="976"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0A5802C4" w14:textId="4CC9E248"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fi-FI" w:eastAsia="zh-CN"/>
              </w:rPr>
              <w:t>114.</w:t>
            </w:r>
            <w:r>
              <w:rPr>
                <w:rFonts w:ascii="Arial" w:eastAsia="Times New Roman" w:hAnsi="Arial"/>
                <w:color w:val="000000" w:themeColor="text1"/>
                <w:kern w:val="24"/>
                <w:lang w:val="fi-FI" w:eastAsia="zh-CN"/>
              </w:rPr>
              <w:t>8</w:t>
            </w:r>
          </w:p>
        </w:tc>
        <w:tc>
          <w:tcPr>
            <w:tcW w:w="915"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15" w:type="dxa"/>
              <w:left w:w="108" w:type="dxa"/>
              <w:bottom w:w="0" w:type="dxa"/>
              <w:right w:w="108" w:type="dxa"/>
            </w:tcMar>
            <w:vAlign w:val="center"/>
            <w:hideMark/>
          </w:tcPr>
          <w:p w14:paraId="6D6EC389" w14:textId="3816FA1B" w:rsidR="00A91CB8" w:rsidRPr="00E66276" w:rsidRDefault="00A91CB8" w:rsidP="00E66276">
            <w:pPr>
              <w:spacing w:after="0"/>
              <w:jc w:val="center"/>
              <w:rPr>
                <w:rFonts w:ascii="Arial" w:eastAsia="Times New Roman" w:hAnsi="Arial" w:cs="Arial"/>
                <w:lang w:val="en-US" w:eastAsia="zh-CN"/>
              </w:rPr>
            </w:pPr>
            <w:r>
              <w:rPr>
                <w:rFonts w:ascii="Arial" w:eastAsia="Times New Roman" w:hAnsi="Arial"/>
                <w:lang w:val="en-US" w:eastAsia="zh-CN"/>
              </w:rPr>
              <w:t>41.4</w:t>
            </w:r>
          </w:p>
        </w:tc>
        <w:tc>
          <w:tcPr>
            <w:tcW w:w="747"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Pr>
          <w:p w14:paraId="24D73583" w14:textId="4AE28744" w:rsidR="00A91CB8" w:rsidRPr="00A91CB8" w:rsidRDefault="00A91CB8" w:rsidP="00E66276">
            <w:pPr>
              <w:spacing w:after="0"/>
              <w:jc w:val="center"/>
              <w:rPr>
                <w:rFonts w:ascii="Arial" w:eastAsia="Times New Roman" w:hAnsi="Arial"/>
                <w:color w:val="C00000"/>
                <w:lang w:val="en-US" w:eastAsia="zh-CN"/>
              </w:rPr>
            </w:pPr>
            <w:r w:rsidRPr="00A91CB8">
              <w:rPr>
                <w:rFonts w:ascii="Arial" w:eastAsia="Times New Roman" w:hAnsi="Arial"/>
                <w:color w:val="C00000"/>
                <w:lang w:val="en-US" w:eastAsia="zh-CN"/>
              </w:rPr>
              <w:t>trunc</w:t>
            </w:r>
          </w:p>
        </w:tc>
      </w:tr>
      <w:tr w:rsidR="00A91CB8" w:rsidRPr="00E66276" w14:paraId="524AF243" w14:textId="6F2CB96E" w:rsidTr="008E4D78">
        <w:trPr>
          <w:trHeight w:val="289"/>
        </w:trPr>
        <w:tc>
          <w:tcPr>
            <w:tcW w:w="9619" w:type="dxa"/>
            <w:gridSpan w:val="13"/>
            <w:tcBorders>
              <w:top w:val="single" w:sz="8" w:space="0" w:color="000000"/>
              <w:left w:val="single" w:sz="8" w:space="0" w:color="000000"/>
              <w:bottom w:val="single" w:sz="8" w:space="0" w:color="000000"/>
              <w:right w:val="single" w:sz="8" w:space="0" w:color="000000"/>
            </w:tcBorders>
            <w:shd w:val="clear" w:color="auto" w:fill="D9D9D9"/>
          </w:tcPr>
          <w:p w14:paraId="21D29ECF" w14:textId="2DC3BA56" w:rsidR="00A91CB8" w:rsidRPr="00E66276" w:rsidRDefault="00A91CB8" w:rsidP="00E66276">
            <w:pPr>
              <w:spacing w:after="0"/>
              <w:jc w:val="center"/>
              <w:rPr>
                <w:rFonts w:ascii="Arial" w:eastAsia="Times New Roman" w:hAnsi="Arial"/>
                <w:b/>
                <w:bCs/>
                <w:color w:val="000000"/>
                <w:kern w:val="24"/>
                <w:lang w:val="en-CA" w:eastAsia="zh-CN"/>
              </w:rPr>
            </w:pPr>
            <w:r w:rsidRPr="00E66276">
              <w:rPr>
                <w:rFonts w:ascii="Arial" w:eastAsia="Times New Roman" w:hAnsi="Arial"/>
                <w:b/>
                <w:bCs/>
                <w:color w:val="000000"/>
                <w:kern w:val="24"/>
                <w:lang w:val="en-CA" w:eastAsia="zh-CN"/>
              </w:rPr>
              <w:t>Per-Cluster Parameters</w:t>
            </w:r>
          </w:p>
        </w:tc>
      </w:tr>
      <w:tr w:rsidR="00A91CB8" w:rsidRPr="00E66276" w14:paraId="2638DD54" w14:textId="282329C4" w:rsidTr="00B8069F">
        <w:trPr>
          <w:trHeight w:val="289"/>
        </w:trPr>
        <w:tc>
          <w:tcPr>
            <w:tcW w:w="165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3CC7BD"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en-CA" w:eastAsia="zh-CN"/>
              </w:rPr>
              <w:t>Parameter</w:t>
            </w:r>
          </w:p>
        </w:tc>
        <w:tc>
          <w:tcPr>
            <w:tcW w:w="13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0C14B4" w14:textId="6FE43274" w:rsidR="00A91CB8" w:rsidRPr="00E66276" w:rsidRDefault="00A91CB8" w:rsidP="00E66276">
            <w:pPr>
              <w:spacing w:after="0"/>
              <w:jc w:val="center"/>
              <w:rPr>
                <w:rFonts w:ascii="Arial" w:eastAsia="Times New Roman" w:hAnsi="Arial"/>
                <w:i/>
                <w:iCs/>
                <w:color w:val="000000" w:themeColor="text1"/>
                <w:kern w:val="24"/>
                <w:lang w:val="en-CA" w:eastAsia="zh-CN"/>
              </w:rPr>
            </w:pPr>
            <w:r w:rsidRPr="00E66276">
              <w:rPr>
                <w:rFonts w:ascii="Arial" w:eastAsia="Times New Roman" w:hAnsi="Arial"/>
                <w:i/>
                <w:iCs/>
                <w:color w:val="000000" w:themeColor="text1"/>
                <w:kern w:val="24"/>
                <w:lang w:val="en-CA" w:eastAsia="zh-CN"/>
              </w:rPr>
              <w:t>c</w:t>
            </w:r>
            <w:r w:rsidRPr="00E66276">
              <w:rPr>
                <w:rFonts w:ascii="Arial" w:eastAsia="Times New Roman" w:hAnsi="Arial"/>
                <w:color w:val="000000" w:themeColor="text1"/>
                <w:kern w:val="24"/>
                <w:position w:val="-6"/>
                <w:vertAlign w:val="subscript"/>
                <w:lang w:val="en-CA" w:eastAsia="zh-CN"/>
              </w:rPr>
              <w:t>ASD</w:t>
            </w:r>
            <w:r w:rsidRPr="00E66276">
              <w:rPr>
                <w:rFonts w:ascii="Arial" w:eastAsia="Times New Roman" w:hAnsi="Arial"/>
                <w:color w:val="000000" w:themeColor="text1"/>
                <w:kern w:val="24"/>
                <w:lang w:val="en-CA" w:eastAsia="zh-CN"/>
              </w:rPr>
              <w:t xml:space="preserve"> in [°]</w:t>
            </w:r>
          </w:p>
        </w:tc>
        <w:tc>
          <w:tcPr>
            <w:tcW w:w="1985" w:type="dxa"/>
            <w:gridSpan w:val="2"/>
            <w:tcBorders>
              <w:top w:val="single" w:sz="8" w:space="0" w:color="000000"/>
              <w:left w:val="single" w:sz="8" w:space="0" w:color="000000"/>
              <w:bottom w:val="single" w:sz="8" w:space="0" w:color="000000"/>
              <w:right w:val="single" w:sz="8" w:space="0" w:color="000000"/>
            </w:tcBorders>
          </w:tcPr>
          <w:p w14:paraId="3874D265" w14:textId="7A76AA4C"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i/>
                <w:iCs/>
                <w:color w:val="000000" w:themeColor="text1"/>
                <w:kern w:val="24"/>
                <w:lang w:val="en-CA" w:eastAsia="zh-CN"/>
              </w:rPr>
              <w:t>c</w:t>
            </w:r>
            <w:r w:rsidRPr="00E66276">
              <w:rPr>
                <w:rFonts w:ascii="Arial" w:eastAsia="Times New Roman" w:hAnsi="Arial"/>
                <w:color w:val="000000" w:themeColor="text1"/>
                <w:kern w:val="24"/>
                <w:position w:val="-6"/>
                <w:vertAlign w:val="subscript"/>
                <w:lang w:val="en-CA" w:eastAsia="zh-CN"/>
              </w:rPr>
              <w:t>ASA</w:t>
            </w:r>
            <w:r w:rsidRPr="00E66276">
              <w:rPr>
                <w:rFonts w:ascii="Arial" w:eastAsia="Times New Roman" w:hAnsi="Arial"/>
                <w:color w:val="000000" w:themeColor="text1"/>
                <w:kern w:val="24"/>
                <w:lang w:val="en-CA" w:eastAsia="zh-CN"/>
              </w:rPr>
              <w:t xml:space="preserve"> in [°]</w:t>
            </w:r>
          </w:p>
        </w:tc>
        <w:tc>
          <w:tcPr>
            <w:tcW w:w="170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8410F"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i/>
                <w:iCs/>
                <w:color w:val="000000" w:themeColor="text1"/>
                <w:kern w:val="24"/>
                <w:lang w:val="en-CA" w:eastAsia="zh-CN"/>
              </w:rPr>
              <w:t>c</w:t>
            </w:r>
            <w:r w:rsidRPr="00E66276">
              <w:rPr>
                <w:rFonts w:ascii="Arial" w:eastAsia="Times New Roman" w:hAnsi="Arial"/>
                <w:color w:val="000000" w:themeColor="text1"/>
                <w:kern w:val="24"/>
                <w:position w:val="-6"/>
                <w:vertAlign w:val="subscript"/>
                <w:lang w:val="en-CA" w:eastAsia="zh-CN"/>
              </w:rPr>
              <w:t>ZSD</w:t>
            </w:r>
            <w:r w:rsidRPr="00E66276">
              <w:rPr>
                <w:rFonts w:ascii="Arial" w:eastAsia="Times New Roman" w:hAnsi="Arial"/>
                <w:color w:val="000000" w:themeColor="text1"/>
                <w:kern w:val="24"/>
                <w:lang w:val="en-CA" w:eastAsia="zh-CN"/>
              </w:rPr>
              <w:t xml:space="preserve"> in [°]</w:t>
            </w:r>
          </w:p>
        </w:tc>
        <w:tc>
          <w:tcPr>
            <w:tcW w:w="130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A4CA84"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i/>
                <w:iCs/>
                <w:color w:val="000000" w:themeColor="text1"/>
                <w:kern w:val="24"/>
                <w:lang w:val="en-CA" w:eastAsia="zh-CN"/>
              </w:rPr>
              <w:t>c</w:t>
            </w:r>
            <w:r w:rsidRPr="00E66276">
              <w:rPr>
                <w:rFonts w:ascii="Arial" w:eastAsia="Times New Roman" w:hAnsi="Arial"/>
                <w:color w:val="000000" w:themeColor="text1"/>
                <w:kern w:val="24"/>
                <w:position w:val="-6"/>
                <w:vertAlign w:val="subscript"/>
                <w:lang w:val="en-CA" w:eastAsia="zh-CN"/>
              </w:rPr>
              <w:t>ZSA</w:t>
            </w:r>
            <w:r w:rsidRPr="00E66276">
              <w:rPr>
                <w:rFonts w:ascii="Arial" w:eastAsia="Times New Roman" w:hAnsi="Arial"/>
                <w:color w:val="000000" w:themeColor="text1"/>
                <w:kern w:val="24"/>
                <w:lang w:val="en-CA" w:eastAsia="zh-CN"/>
              </w:rPr>
              <w:t xml:space="preserve"> in [°]</w:t>
            </w:r>
          </w:p>
        </w:tc>
        <w:tc>
          <w:tcPr>
            <w:tcW w:w="166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61161" w14:textId="660FAD24" w:rsidR="00A91CB8" w:rsidRPr="00E66276" w:rsidRDefault="00A91CB8" w:rsidP="00E66276">
            <w:pPr>
              <w:spacing w:after="0"/>
              <w:jc w:val="center"/>
              <w:rPr>
                <w:rFonts w:ascii="Arial" w:eastAsia="Times New Roman" w:hAnsi="Arial"/>
                <w:color w:val="000000" w:themeColor="text1"/>
                <w:kern w:val="24"/>
                <w:lang w:val="en-CA" w:eastAsia="zh-CN"/>
              </w:rPr>
            </w:pPr>
            <w:r w:rsidRPr="00E66276">
              <w:rPr>
                <w:rFonts w:ascii="Arial" w:eastAsia="Times New Roman" w:hAnsi="Arial"/>
                <w:color w:val="000000" w:themeColor="text1"/>
                <w:kern w:val="24"/>
                <w:lang w:val="en-CA" w:eastAsia="zh-CN"/>
              </w:rPr>
              <w:t>XPR in [dB]</w:t>
            </w:r>
          </w:p>
        </w:tc>
      </w:tr>
      <w:tr w:rsidR="00A91CB8" w:rsidRPr="00E66276" w14:paraId="37E583B5" w14:textId="4BD59386" w:rsidTr="00B8069F">
        <w:trPr>
          <w:trHeight w:val="289"/>
        </w:trPr>
        <w:tc>
          <w:tcPr>
            <w:tcW w:w="165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8F9BAE"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en-CA" w:eastAsia="zh-CN"/>
              </w:rPr>
              <w:t>Value</w:t>
            </w:r>
          </w:p>
        </w:tc>
        <w:tc>
          <w:tcPr>
            <w:tcW w:w="13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DEA51" w14:textId="4F2A3D96" w:rsidR="00A91CB8" w:rsidRPr="00E66276" w:rsidRDefault="00A91CB8" w:rsidP="00E66276">
            <w:pPr>
              <w:spacing w:after="0"/>
              <w:jc w:val="center"/>
              <w:rPr>
                <w:rFonts w:ascii="Arial" w:eastAsia="Times New Roman" w:hAnsi="Arial"/>
                <w:color w:val="000000" w:themeColor="text1"/>
                <w:kern w:val="24"/>
                <w:lang w:val="en-CA" w:eastAsia="zh-CN"/>
              </w:rPr>
            </w:pPr>
            <w:r w:rsidRPr="00E66276">
              <w:rPr>
                <w:rFonts w:ascii="Arial" w:eastAsia="Times New Roman" w:hAnsi="Arial"/>
                <w:color w:val="000000" w:themeColor="text1"/>
                <w:kern w:val="24"/>
                <w:lang w:val="en-CA" w:eastAsia="zh-CN"/>
              </w:rPr>
              <w:t>2</w:t>
            </w:r>
          </w:p>
        </w:tc>
        <w:tc>
          <w:tcPr>
            <w:tcW w:w="1985" w:type="dxa"/>
            <w:gridSpan w:val="2"/>
            <w:tcBorders>
              <w:top w:val="single" w:sz="8" w:space="0" w:color="000000"/>
              <w:left w:val="single" w:sz="8" w:space="0" w:color="000000"/>
              <w:bottom w:val="single" w:sz="8" w:space="0" w:color="000000"/>
              <w:right w:val="single" w:sz="8" w:space="0" w:color="000000"/>
            </w:tcBorders>
          </w:tcPr>
          <w:p w14:paraId="3D7E77C5" w14:textId="2A562F16"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en-CA" w:eastAsia="zh-CN"/>
              </w:rPr>
              <w:t>15</w:t>
            </w:r>
          </w:p>
        </w:tc>
        <w:tc>
          <w:tcPr>
            <w:tcW w:w="170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C5A1D3"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en-CA" w:eastAsia="zh-CN"/>
              </w:rPr>
              <w:t>3</w:t>
            </w:r>
          </w:p>
        </w:tc>
        <w:tc>
          <w:tcPr>
            <w:tcW w:w="130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DDECA7" w14:textId="77777777" w:rsidR="00A91CB8" w:rsidRPr="00E66276" w:rsidRDefault="00A91CB8" w:rsidP="00E66276">
            <w:pPr>
              <w:spacing w:after="0"/>
              <w:jc w:val="center"/>
              <w:rPr>
                <w:rFonts w:ascii="Arial" w:eastAsia="Times New Roman" w:hAnsi="Arial" w:cs="Arial"/>
                <w:lang w:val="en-US" w:eastAsia="zh-CN"/>
              </w:rPr>
            </w:pPr>
            <w:r w:rsidRPr="00E66276">
              <w:rPr>
                <w:rFonts w:ascii="Arial" w:eastAsia="Times New Roman" w:hAnsi="Arial"/>
                <w:color w:val="000000" w:themeColor="text1"/>
                <w:kern w:val="24"/>
                <w:lang w:val="en-CA" w:eastAsia="zh-CN"/>
              </w:rPr>
              <w:t>7</w:t>
            </w:r>
          </w:p>
        </w:tc>
        <w:tc>
          <w:tcPr>
            <w:tcW w:w="166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895AFD" w14:textId="7C003D93" w:rsidR="00A91CB8" w:rsidRPr="00E66276" w:rsidRDefault="00A91CB8" w:rsidP="00E66276">
            <w:pPr>
              <w:spacing w:after="0"/>
              <w:jc w:val="center"/>
              <w:rPr>
                <w:rFonts w:ascii="Arial" w:eastAsia="Times New Roman" w:hAnsi="Arial"/>
                <w:color w:val="000000" w:themeColor="text1"/>
                <w:kern w:val="24"/>
                <w:lang w:val="en-CA" w:eastAsia="zh-CN"/>
              </w:rPr>
            </w:pPr>
            <w:r w:rsidRPr="00E66276">
              <w:rPr>
                <w:rFonts w:ascii="Arial" w:eastAsia="Times New Roman" w:hAnsi="Arial"/>
                <w:color w:val="000000" w:themeColor="text1"/>
                <w:kern w:val="24"/>
                <w:lang w:val="en-CA" w:eastAsia="zh-CN"/>
              </w:rPr>
              <w:t>7</w:t>
            </w:r>
          </w:p>
        </w:tc>
      </w:tr>
    </w:tbl>
    <w:p w14:paraId="690BFC70" w14:textId="46238867" w:rsidR="009B6440" w:rsidRDefault="009B6440" w:rsidP="00782E52">
      <w:pPr>
        <w:jc w:val="both"/>
        <w:rPr>
          <w:b/>
          <w:bCs/>
        </w:rPr>
      </w:pPr>
      <w:r>
        <w:rPr>
          <w:b/>
          <w:bCs/>
        </w:rPr>
        <w:t xml:space="preserve"> </w:t>
      </w:r>
    </w:p>
    <w:p w14:paraId="48B64304" w14:textId="2AFEDA06" w:rsidR="009F3E0A" w:rsidRDefault="009F3E0A" w:rsidP="009F3E0A">
      <w:pPr>
        <w:jc w:val="both"/>
      </w:pPr>
      <w:r>
        <w:rPr>
          <w:b/>
          <w:bCs/>
        </w:rPr>
        <w:lastRenderedPageBreak/>
        <w:t>Observation #</w:t>
      </w:r>
      <w:r w:rsidR="00DD3931">
        <w:rPr>
          <w:b/>
          <w:bCs/>
        </w:rPr>
        <w:t>1</w:t>
      </w:r>
      <w:r>
        <w:rPr>
          <w:b/>
          <w:bCs/>
        </w:rPr>
        <w:t>: We applied the updated AS scaling process, and the resulting channel achieves the desired ASD, ASA, ZSA, and ZSD values.</w:t>
      </w:r>
    </w:p>
    <w:p w14:paraId="1335BCCF" w14:textId="77777777" w:rsidR="009F3E0A" w:rsidRDefault="009F3E0A" w:rsidP="009F3E0A">
      <w:pPr>
        <w:jc w:val="both"/>
        <w:rPr>
          <w:b/>
          <w:bCs/>
        </w:rPr>
      </w:pPr>
      <w:r>
        <w:rPr>
          <w:b/>
          <w:bCs/>
        </w:rPr>
        <w:t>Proposal #1: RAN4 companies to do angular scaling using the updated process in TR 38.901 V19.1.0 and cross-check the results.</w:t>
      </w:r>
    </w:p>
    <w:p w14:paraId="4E3AF374" w14:textId="7CB82740" w:rsidR="008C753C" w:rsidRDefault="008C753C" w:rsidP="008C753C">
      <w:pPr>
        <w:pStyle w:val="Heading1"/>
        <w:rPr>
          <w:sz w:val="24"/>
          <w:szCs w:val="24"/>
        </w:rPr>
      </w:pPr>
      <w:r>
        <w:rPr>
          <w:sz w:val="24"/>
          <w:szCs w:val="24"/>
        </w:rPr>
        <w:t>2.</w:t>
      </w:r>
      <w:r w:rsidR="003447C7">
        <w:rPr>
          <w:sz w:val="24"/>
          <w:szCs w:val="24"/>
        </w:rPr>
        <w:t>2</w:t>
      </w:r>
      <w:r w:rsidR="00341F0E">
        <w:rPr>
          <w:sz w:val="24"/>
          <w:szCs w:val="24"/>
        </w:rPr>
        <w:t xml:space="preserve"> </w:t>
      </w:r>
      <w:r w:rsidR="003447C7">
        <w:rPr>
          <w:sz w:val="24"/>
          <w:szCs w:val="24"/>
        </w:rPr>
        <w:t>Delay scaling after cluster truncation</w:t>
      </w:r>
    </w:p>
    <w:p w14:paraId="25F21514" w14:textId="49DE8578" w:rsidR="007D5648" w:rsidRDefault="007D5648" w:rsidP="007D5648">
      <w:r>
        <w:rPr>
          <w:noProof/>
        </w:rPr>
        <mc:AlternateContent>
          <mc:Choice Requires="wps">
            <w:drawing>
              <wp:inline distT="0" distB="0" distL="0" distR="0" wp14:anchorId="0AA51430" wp14:editId="6D96B65A">
                <wp:extent cx="6102350" cy="2012950"/>
                <wp:effectExtent l="9525" t="9525" r="12700" b="6350"/>
                <wp:docPr id="82870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012950"/>
                        </a:xfrm>
                        <a:prstGeom prst="rect">
                          <a:avLst/>
                        </a:prstGeom>
                        <a:solidFill>
                          <a:srgbClr val="FFFFFF"/>
                        </a:solidFill>
                        <a:ln w="9525">
                          <a:solidFill>
                            <a:srgbClr val="000000"/>
                          </a:solidFill>
                          <a:miter lim="800000"/>
                          <a:headEnd/>
                          <a:tailEnd/>
                        </a:ln>
                      </wps:spPr>
                      <wps:txbx>
                        <w:txbxContent>
                          <w:p w14:paraId="037AD402" w14:textId="77777777" w:rsidR="007D5648" w:rsidRDefault="007D5648" w:rsidP="007D5648">
                            <w:pPr>
                              <w:rPr>
                                <w:rFonts w:eastAsia="Times New Roman"/>
                                <w:b/>
                                <w:u w:val="single"/>
                                <w:lang w:eastAsia="en-GB"/>
                              </w:rPr>
                            </w:pPr>
                            <w:r>
                              <w:rPr>
                                <w:b/>
                                <w:u w:val="single"/>
                              </w:rPr>
                              <w:t>Delay scaling after cluster truncation</w:t>
                            </w:r>
                          </w:p>
                          <w:p w14:paraId="1A23FB97" w14:textId="77777777" w:rsidR="007D5648" w:rsidRDefault="007D5648" w:rsidP="007D5648">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71777F6F" w14:textId="77777777" w:rsidR="007D5648" w:rsidRDefault="007D5648" w:rsidP="007D5648">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Option 1: Consider omitting the post-truncation delay scaling step in rCDL model derivation. Methods other than linear scaling and/or metrics other than RMS delay spread could be investigated.</w:t>
                            </w:r>
                          </w:p>
                          <w:p w14:paraId="7164CBD2" w14:textId="5A1E229F" w:rsidR="007D5648" w:rsidRPr="007D5648" w:rsidRDefault="007D5648" w:rsidP="009C7CF9">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val="en-US" w:eastAsia="ja-JP"/>
                              </w:rPr>
                            </w:pPr>
                            <w:r w:rsidRPr="007D5648">
                              <w:rPr>
                                <w:rFonts w:eastAsiaTheme="minorEastAsia"/>
                                <w:lang w:val="en-US" w:eastAsia="zh-CN"/>
                              </w:rPr>
                              <w:t>Option 2: Reuse the Rel-19 SI approach captured in TR38.753</w:t>
                            </w:r>
                          </w:p>
                        </w:txbxContent>
                      </wps:txbx>
                      <wps:bodyPr rot="0" vert="horz" wrap="square" lIns="91440" tIns="45720" rIns="91440" bIns="45720" anchor="t" anchorCtr="0" upright="1">
                        <a:spAutoFit/>
                      </wps:bodyPr>
                    </wps:wsp>
                  </a:graphicData>
                </a:graphic>
              </wp:inline>
            </w:drawing>
          </mc:Choice>
          <mc:Fallback>
            <w:pict>
              <v:shape w14:anchorId="0AA51430" id="Text Box 2" o:spid="_x0000_s1027" type="#_x0000_t202" style="width:480.5pt;height:1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">
                <v:textbox style="mso-fit-shape-to-text:t">
                  <w:txbxContent>
                    <w:p w14:paraId="037AD402" w14:textId="77777777" w:rsidR="007D5648" w:rsidRDefault="007D5648" w:rsidP="007D5648">
                      <w:pPr>
                        <w:rPr>
                          <w:rFonts w:eastAsia="Times New Roman"/>
                          <w:b/>
                          <w:u w:val="single"/>
                          <w:lang w:eastAsia="en-GB"/>
                        </w:rPr>
                      </w:pPr>
                      <w:r>
                        <w:rPr>
                          <w:b/>
                          <w:u w:val="single"/>
                        </w:rPr>
                        <w:t xml:space="preserve">Delay scaling after cluster </w:t>
                      </w:r>
                      <w:proofErr w:type="gramStart"/>
                      <w:r>
                        <w:rPr>
                          <w:b/>
                          <w:u w:val="single"/>
                        </w:rPr>
                        <w:t>truncation</w:t>
                      </w:r>
                      <w:proofErr w:type="gramEnd"/>
                    </w:p>
                    <w:p w14:paraId="1A23FB97" w14:textId="77777777" w:rsidR="007D5648" w:rsidRDefault="007D5648" w:rsidP="007D5648">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71777F6F" w14:textId="77777777" w:rsidR="007D5648" w:rsidRDefault="007D5648" w:rsidP="007D5648">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Option 1: Consider omitting the post-truncation delay scaling step in rCDL model derivation. Methods other than linear scaling and/or metrics other than RMS delay spread could be investigated.</w:t>
                      </w:r>
                    </w:p>
                    <w:p w14:paraId="7164CBD2" w14:textId="5A1E229F" w:rsidR="007D5648" w:rsidRPr="007D5648" w:rsidRDefault="007D5648" w:rsidP="009C7CF9">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val="en-US" w:eastAsia="ja-JP"/>
                        </w:rPr>
                      </w:pPr>
                      <w:r w:rsidRPr="007D5648">
                        <w:rPr>
                          <w:rFonts w:eastAsiaTheme="minorEastAsia"/>
                          <w:lang w:val="en-US" w:eastAsia="zh-CN"/>
                        </w:rPr>
                        <w:t>Option 2: Reuse the Rel-19 SI approach captured in TR38.753</w:t>
                      </w:r>
                    </w:p>
                  </w:txbxContent>
                </v:textbox>
                <w10:anchorlock/>
              </v:shape>
            </w:pict>
          </mc:Fallback>
        </mc:AlternateContent>
      </w:r>
    </w:p>
    <w:p w14:paraId="14CF6750" w14:textId="3F854346" w:rsidR="00B331F8" w:rsidRDefault="00032E01" w:rsidP="00B331F8">
      <w:pPr>
        <w:jc w:val="both"/>
        <w:rPr>
          <w:szCs w:val="24"/>
          <w:lang w:eastAsia="zh-CN"/>
        </w:rPr>
      </w:pPr>
      <w:r>
        <w:rPr>
          <w:szCs w:val="24"/>
          <w:lang w:eastAsia="zh-CN"/>
        </w:rPr>
        <w:t>I</w:t>
      </w:r>
      <w:r w:rsidR="00835F1C">
        <w:rPr>
          <w:szCs w:val="24"/>
          <w:lang w:eastAsia="zh-CN"/>
        </w:rPr>
        <w:t>n TR</w:t>
      </w:r>
      <w:r w:rsidR="00294D68">
        <w:rPr>
          <w:szCs w:val="24"/>
          <w:lang w:eastAsia="zh-CN"/>
        </w:rPr>
        <w:t xml:space="preserve"> 38.753</w:t>
      </w:r>
      <w:bookmarkStart w:id="5" w:name="_Hlk197678390"/>
      <w:r>
        <w:rPr>
          <w:szCs w:val="24"/>
          <w:lang w:eastAsia="zh-CN"/>
        </w:rPr>
        <w:t xml:space="preserve">, the derivation process of rCDL-C1 consists of angular scaling, sub-cluster merging + cluster truncation down to 12 clusters, and post-truncation delay scaling. The rationale of the delay scaling step is to retain the RMS delay spread of the original untruncated channel model. The applied scaling factor </w:t>
      </w:r>
      <w:r w:rsidR="006E1CE0">
        <w:rPr>
          <w:szCs w:val="24"/>
          <w:lang w:eastAsia="zh-CN"/>
        </w:rPr>
        <w:t xml:space="preserve">for rCDL-C1 </w:t>
      </w:r>
      <w:r w:rsidR="007D5648">
        <w:rPr>
          <w:szCs w:val="24"/>
          <w:lang w:eastAsia="zh-CN"/>
        </w:rPr>
        <w:t>was a</w:t>
      </w:r>
      <w:r>
        <w:rPr>
          <w:szCs w:val="24"/>
          <w:lang w:eastAsia="zh-CN"/>
        </w:rPr>
        <w:t>pproximately 1.7.</w:t>
      </w:r>
      <w:r w:rsidR="007D5648">
        <w:rPr>
          <w:szCs w:val="24"/>
          <w:lang w:eastAsia="zh-CN"/>
        </w:rPr>
        <w:t xml:space="preserve"> The truncation and scaling processes are described in TR38.753 Appendix B.3.1.</w:t>
      </w:r>
    </w:p>
    <w:p w14:paraId="2E11B7EC" w14:textId="70893B9D" w:rsidR="00E67F8A" w:rsidRDefault="00AD78EA" w:rsidP="00B331F8">
      <w:pPr>
        <w:jc w:val="both"/>
        <w:rPr>
          <w:szCs w:val="24"/>
          <w:lang w:eastAsia="zh-CN"/>
        </w:rPr>
      </w:pPr>
      <w:r>
        <w:rPr>
          <w:szCs w:val="24"/>
          <w:lang w:eastAsia="zh-CN"/>
        </w:rPr>
        <w:t>We applied sub-cluster merging and cluster truncation on CLD-C2, and the result is shown in Table 3. For cluster delays, both unscaled and delay-scaled values are tabulated. The applied delay scaling factor was 1.5955.</w:t>
      </w:r>
    </w:p>
    <w:p w14:paraId="1A1DFDF0" w14:textId="22CA4586" w:rsidR="00E67F8A" w:rsidRDefault="00E67F8A" w:rsidP="00E67F8A">
      <w:pPr>
        <w:keepNext/>
        <w:keepLines/>
        <w:spacing w:before="60"/>
        <w:jc w:val="center"/>
        <w:rPr>
          <w:lang w:val="en-US"/>
        </w:rPr>
      </w:pPr>
      <w:r>
        <w:rPr>
          <w:rFonts w:ascii="Arial" w:eastAsia="Arial" w:hAnsi="Arial"/>
          <w:b/>
          <w:lang w:val="en-US" w:eastAsia="en-GB"/>
        </w:rPr>
        <w:t>Table 3: Truncated rCDL-C2</w:t>
      </w:r>
      <w:r w:rsidR="00FC54B7">
        <w:rPr>
          <w:rFonts w:ascii="Arial" w:eastAsia="Arial" w:hAnsi="Arial"/>
          <w:b/>
          <w:lang w:val="en-US" w:eastAsia="en-GB"/>
        </w:rPr>
        <w:t xml:space="preserve"> </w:t>
      </w:r>
      <w:r w:rsidR="00BF6918">
        <w:rPr>
          <w:rFonts w:ascii="Arial" w:eastAsia="Arial" w:hAnsi="Arial"/>
          <w:b/>
          <w:lang w:val="en-US" w:eastAsia="en-GB"/>
        </w:rPr>
        <w:t xml:space="preserve">before </w:t>
      </w:r>
      <w:r w:rsidR="00FC54B7">
        <w:rPr>
          <w:rFonts w:ascii="Arial" w:eastAsia="Arial" w:hAnsi="Arial"/>
          <w:b/>
          <w:lang w:val="en-US" w:eastAsia="en-GB"/>
        </w:rPr>
        <w:t xml:space="preserve">and </w:t>
      </w:r>
      <w:r w:rsidR="00BF6918">
        <w:rPr>
          <w:rFonts w:ascii="Arial" w:eastAsia="Arial" w:hAnsi="Arial"/>
          <w:b/>
          <w:lang w:val="en-US" w:eastAsia="en-GB"/>
        </w:rPr>
        <w:t>after</w:t>
      </w:r>
      <w:r w:rsidR="002E00D0">
        <w:rPr>
          <w:rFonts w:ascii="Arial" w:eastAsia="Arial" w:hAnsi="Arial"/>
          <w:b/>
          <w:lang w:val="en-US" w:eastAsia="en-GB"/>
        </w:rPr>
        <w:t xml:space="preserve"> post-truncation delay scaling</w:t>
      </w:r>
      <w:r w:rsidR="00FC54B7">
        <w:rPr>
          <w:rFonts w:ascii="Arial" w:eastAsia="Arial" w:hAnsi="Arial"/>
          <w:b/>
          <w:lang w:val="en-US" w:eastAsia="en-GB"/>
        </w:rPr>
        <w:t xml:space="preserve"> (DS)</w:t>
      </w:r>
    </w:p>
    <w:tbl>
      <w:tblPr>
        <w:tblW w:w="9619" w:type="dxa"/>
        <w:tblCellMar>
          <w:left w:w="0" w:type="dxa"/>
          <w:right w:w="0" w:type="dxa"/>
        </w:tblCellMar>
        <w:tblLook w:val="04A0" w:firstRow="1" w:lastRow="0" w:firstColumn="1" w:lastColumn="0" w:noHBand="0" w:noVBand="1"/>
      </w:tblPr>
      <w:tblGrid>
        <w:gridCol w:w="1148"/>
        <w:gridCol w:w="1394"/>
        <w:gridCol w:w="1276"/>
        <w:gridCol w:w="364"/>
        <w:gridCol w:w="608"/>
        <w:gridCol w:w="634"/>
        <w:gridCol w:w="593"/>
        <w:gridCol w:w="644"/>
        <w:gridCol w:w="598"/>
        <w:gridCol w:w="644"/>
        <w:gridCol w:w="598"/>
        <w:gridCol w:w="1118"/>
      </w:tblGrid>
      <w:tr w:rsidR="00FC54B7" w14:paraId="4FED2547" w14:textId="77777777" w:rsidTr="00FC54B7">
        <w:trPr>
          <w:trHeight w:val="558"/>
        </w:trPr>
        <w:tc>
          <w:tcPr>
            <w:tcW w:w="114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BA3A25A" w14:textId="77777777" w:rsidR="00FC54B7" w:rsidRDefault="00FC54B7" w:rsidP="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val="en-CA" w:eastAsia="zh-CN"/>
              </w:rPr>
              <w:t>Cluster #</w:t>
            </w:r>
          </w:p>
        </w:tc>
        <w:tc>
          <w:tcPr>
            <w:tcW w:w="139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F981916" w14:textId="281D2D9D" w:rsidR="00FC54B7" w:rsidRDefault="00FC54B7" w:rsidP="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val="en-CA" w:eastAsia="zh-CN"/>
              </w:rPr>
              <w:t>Cluster delay [ns] before DS</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cPr>
          <w:p w14:paraId="42E6B05B" w14:textId="20EDCF55" w:rsidR="00FC54B7" w:rsidRDefault="00FC54B7" w:rsidP="00FC54B7">
            <w:pPr>
              <w:spacing w:after="0" w:line="256" w:lineRule="auto"/>
              <w:jc w:val="center"/>
              <w:rPr>
                <w:rFonts w:ascii="Arial" w:eastAsia="Times New Roman" w:hAnsi="Arial"/>
                <w:b/>
                <w:bCs/>
                <w:color w:val="000000"/>
                <w:kern w:val="24"/>
                <w:lang w:eastAsia="zh-CN"/>
              </w:rPr>
            </w:pPr>
            <w:r>
              <w:rPr>
                <w:rFonts w:ascii="Arial" w:eastAsia="Times New Roman" w:hAnsi="Arial"/>
                <w:b/>
                <w:bCs/>
                <w:color w:val="000000"/>
                <w:kern w:val="24"/>
                <w:lang w:val="en-CA" w:eastAsia="zh-CN"/>
              </w:rPr>
              <w:t>Cluster delay [ns] after DS</w:t>
            </w:r>
          </w:p>
        </w:tc>
        <w:tc>
          <w:tcPr>
            <w:tcW w:w="972"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90711EC" w14:textId="65DF4F00" w:rsidR="00FC54B7" w:rsidRDefault="00FC54B7" w:rsidP="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eastAsia="zh-CN"/>
              </w:rPr>
              <w:t>Power in [dB]</w:t>
            </w:r>
          </w:p>
        </w:tc>
        <w:tc>
          <w:tcPr>
            <w:tcW w:w="1227"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F4755AA" w14:textId="77777777" w:rsidR="00FC54B7" w:rsidRDefault="00FC54B7" w:rsidP="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val="en-CA" w:eastAsia="zh-CN"/>
              </w:rPr>
              <w:t>AOD in [°]</w:t>
            </w:r>
          </w:p>
        </w:tc>
        <w:tc>
          <w:tcPr>
            <w:tcW w:w="1242"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EAE26CF" w14:textId="77777777" w:rsidR="00FC54B7" w:rsidRDefault="00FC54B7" w:rsidP="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val="en-CA" w:eastAsia="zh-CN"/>
              </w:rPr>
              <w:t>AOA in [°]</w:t>
            </w:r>
          </w:p>
        </w:tc>
        <w:tc>
          <w:tcPr>
            <w:tcW w:w="1242"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A13BB0D" w14:textId="77777777" w:rsidR="00FC54B7" w:rsidRDefault="00FC54B7" w:rsidP="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val="en-CA" w:eastAsia="zh-CN"/>
              </w:rPr>
              <w:t>ZOD in [°]</w:t>
            </w:r>
          </w:p>
        </w:tc>
        <w:tc>
          <w:tcPr>
            <w:tcW w:w="111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1FBB21F" w14:textId="77777777" w:rsidR="00FC54B7" w:rsidRDefault="00FC54B7" w:rsidP="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val="en-CA" w:eastAsia="zh-CN"/>
              </w:rPr>
              <w:t>ZOA in [°]</w:t>
            </w:r>
          </w:p>
        </w:tc>
      </w:tr>
      <w:tr w:rsidR="00FC54B7" w14:paraId="6267C616"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BC02B6"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C0EBDD"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0</w:t>
            </w:r>
          </w:p>
        </w:tc>
        <w:tc>
          <w:tcPr>
            <w:tcW w:w="1276" w:type="dxa"/>
            <w:tcBorders>
              <w:top w:val="single" w:sz="8" w:space="0" w:color="000000"/>
              <w:left w:val="single" w:sz="8" w:space="0" w:color="000000"/>
              <w:bottom w:val="single" w:sz="8" w:space="0" w:color="000000"/>
              <w:right w:val="single" w:sz="8" w:space="0" w:color="000000"/>
            </w:tcBorders>
          </w:tcPr>
          <w:p w14:paraId="089CECDC" w14:textId="3A0A9E47"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0</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255EC5" w14:textId="2708687B"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-7.4</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B16B1C"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-38.4</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66C5D9"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-117.2</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C0E3E8"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95.4</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F41F76"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101.1</w:t>
            </w:r>
          </w:p>
        </w:tc>
      </w:tr>
      <w:tr w:rsidR="00FC54B7" w14:paraId="05891DCB"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271A20"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2</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2192F"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76</w:t>
            </w:r>
          </w:p>
        </w:tc>
        <w:tc>
          <w:tcPr>
            <w:tcW w:w="1276" w:type="dxa"/>
            <w:tcBorders>
              <w:top w:val="single" w:sz="8" w:space="0" w:color="000000"/>
              <w:left w:val="single" w:sz="8" w:space="0" w:color="000000"/>
              <w:bottom w:val="single" w:sz="8" w:space="0" w:color="000000"/>
              <w:right w:val="single" w:sz="8" w:space="0" w:color="000000"/>
            </w:tcBorders>
          </w:tcPr>
          <w:p w14:paraId="75669020" w14:textId="35F4DD9D"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122</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2D1EEE" w14:textId="073773EA"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-1.2</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0857DF"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-22.8</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1FBD75"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123.5</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B41B3B"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98.0</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856539"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70.9</w:t>
            </w:r>
          </w:p>
        </w:tc>
      </w:tr>
      <w:tr w:rsidR="00FC54B7" w14:paraId="5085F11A"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AC7619" w14:textId="59648E80"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eastAsia="zh-CN"/>
              </w:rPr>
              <w:t>3</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3B9A4A"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lang w:val="en-US" w:eastAsia="zh-CN"/>
              </w:rPr>
              <w:t>80</w:t>
            </w:r>
          </w:p>
        </w:tc>
        <w:tc>
          <w:tcPr>
            <w:tcW w:w="1276" w:type="dxa"/>
            <w:tcBorders>
              <w:top w:val="single" w:sz="8" w:space="0" w:color="000000"/>
              <w:left w:val="single" w:sz="8" w:space="0" w:color="000000"/>
              <w:bottom w:val="single" w:sz="8" w:space="0" w:color="000000"/>
              <w:right w:val="single" w:sz="8" w:space="0" w:color="000000"/>
            </w:tcBorders>
          </w:tcPr>
          <w:p w14:paraId="6AE44274" w14:textId="7CC2E76C"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128</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9AD070" w14:textId="7AB41DB2"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-5.5</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3B4470"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-34.5</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BD37CE"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-140.0</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12BFBD"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101.6</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5290B3"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66.9</w:t>
            </w:r>
          </w:p>
        </w:tc>
      </w:tr>
      <w:tr w:rsidR="00FC54B7" w14:paraId="79DF2DC7"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7F56A0" w14:textId="188D8090" w:rsidR="00FC54B7" w:rsidRDefault="00FC54B7">
            <w:pPr>
              <w:spacing w:after="0" w:line="256" w:lineRule="auto"/>
              <w:jc w:val="center"/>
              <w:rPr>
                <w:rFonts w:ascii="Arial" w:eastAsia="Times New Roman" w:hAnsi="Arial" w:cs="Arial"/>
                <w:lang w:val="en-US" w:eastAsia="zh-CN"/>
              </w:rPr>
            </w:pPr>
            <w:r>
              <w:rPr>
                <w:rFonts w:ascii="Arial" w:eastAsia="Times New Roman" w:hAnsi="Arial" w:cs="Arial"/>
                <w:lang w:val="en-US" w:eastAsia="zh-CN"/>
              </w:rPr>
              <w:t>4</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2B0C58"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232</w:t>
            </w:r>
          </w:p>
        </w:tc>
        <w:tc>
          <w:tcPr>
            <w:tcW w:w="1276" w:type="dxa"/>
            <w:tcBorders>
              <w:top w:val="single" w:sz="8" w:space="0" w:color="000000"/>
              <w:left w:val="single" w:sz="8" w:space="0" w:color="000000"/>
              <w:bottom w:val="single" w:sz="8" w:space="0" w:color="000000"/>
              <w:right w:val="single" w:sz="8" w:space="0" w:color="000000"/>
            </w:tcBorders>
          </w:tcPr>
          <w:p w14:paraId="23A21BC2" w14:textId="5BDF3A32"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370</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856C1A" w14:textId="51D641AB"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0</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90FD03"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-7.8</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470E38"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166.7</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F941AD"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99.1</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5960B1"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77.1</w:t>
            </w:r>
          </w:p>
        </w:tc>
      </w:tr>
      <w:tr w:rsidR="00FC54B7" w14:paraId="16726941"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BB1E78" w14:textId="4AABA59A" w:rsidR="00FC54B7" w:rsidRDefault="00FC54B7">
            <w:pPr>
              <w:spacing w:after="0" w:line="256" w:lineRule="auto"/>
              <w:jc w:val="center"/>
              <w:rPr>
                <w:rFonts w:ascii="Arial" w:eastAsia="Times New Roman" w:hAnsi="Arial" w:cs="Arial"/>
                <w:lang w:val="en-US" w:eastAsia="zh-CN"/>
              </w:rPr>
            </w:pPr>
            <w:r>
              <w:rPr>
                <w:rFonts w:ascii="Arial" w:eastAsia="Times New Roman" w:hAnsi="Arial" w:cs="Arial"/>
                <w:lang w:val="en-US" w:eastAsia="zh-CN"/>
              </w:rPr>
              <w:t>5</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8CC77F"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240</w:t>
            </w:r>
          </w:p>
        </w:tc>
        <w:tc>
          <w:tcPr>
            <w:tcW w:w="1276" w:type="dxa"/>
            <w:tcBorders>
              <w:top w:val="single" w:sz="8" w:space="0" w:color="000000"/>
              <w:left w:val="single" w:sz="8" w:space="0" w:color="000000"/>
              <w:bottom w:val="single" w:sz="8" w:space="0" w:color="000000"/>
              <w:right w:val="single" w:sz="8" w:space="0" w:color="000000"/>
            </w:tcBorders>
          </w:tcPr>
          <w:p w14:paraId="7C30AB05" w14:textId="0718F45A"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382</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CE2E2C" w14:textId="1D0FA4C4"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-10.4</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CE426C"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39.6</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D70D91"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68.0</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302F8C"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110.0</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9CC65C"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61.7</w:t>
            </w:r>
          </w:p>
        </w:tc>
      </w:tr>
      <w:tr w:rsidR="00FC54B7" w14:paraId="022C5B07"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3C8E12" w14:textId="64D6D0DA"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6</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32FDE"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290</w:t>
            </w:r>
          </w:p>
        </w:tc>
        <w:tc>
          <w:tcPr>
            <w:tcW w:w="1276" w:type="dxa"/>
            <w:tcBorders>
              <w:top w:val="single" w:sz="8" w:space="0" w:color="000000"/>
              <w:left w:val="single" w:sz="8" w:space="0" w:color="000000"/>
              <w:bottom w:val="single" w:sz="8" w:space="0" w:color="000000"/>
              <w:right w:val="single" w:sz="8" w:space="0" w:color="000000"/>
            </w:tcBorders>
          </w:tcPr>
          <w:p w14:paraId="00DBDF27" w14:textId="69C8B0D1"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462</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F01DA2" w14:textId="721DEB61"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-10.1</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AD9C5A"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-50.0</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5413FF"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77.5</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8FD550"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92.0</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F70FF7"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54.7</w:t>
            </w:r>
          </w:p>
        </w:tc>
      </w:tr>
      <w:tr w:rsidR="00FC54B7" w14:paraId="5F75AB85"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ACC0B4" w14:textId="4E531844"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eastAsia="zh-CN"/>
              </w:rPr>
              <w:t>7</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69BD31"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300</w:t>
            </w:r>
          </w:p>
        </w:tc>
        <w:tc>
          <w:tcPr>
            <w:tcW w:w="1276" w:type="dxa"/>
            <w:tcBorders>
              <w:top w:val="single" w:sz="8" w:space="0" w:color="000000"/>
              <w:left w:val="single" w:sz="8" w:space="0" w:color="000000"/>
              <w:bottom w:val="single" w:sz="8" w:space="0" w:color="000000"/>
              <w:right w:val="single" w:sz="8" w:space="0" w:color="000000"/>
            </w:tcBorders>
          </w:tcPr>
          <w:p w14:paraId="14501007" w14:textId="77737FAF"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478</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8BDEB1" w14:textId="0E0C98D6"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-13.7</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AD045"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44.2</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44A1BB"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-71.8</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FD8BC1"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111.7</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E738AA"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69.5</w:t>
            </w:r>
          </w:p>
        </w:tc>
      </w:tr>
      <w:tr w:rsidR="00FC54B7" w14:paraId="1A2A0E8C"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97A1D" w14:textId="68DC770B" w:rsidR="00FC54B7" w:rsidRDefault="00FC54B7">
            <w:pPr>
              <w:spacing w:after="0" w:line="256" w:lineRule="auto"/>
              <w:jc w:val="center"/>
              <w:rPr>
                <w:rFonts w:ascii="Arial" w:eastAsia="Times New Roman" w:hAnsi="Arial" w:cs="Arial"/>
                <w:lang w:val="en-US" w:eastAsia="zh-CN"/>
              </w:rPr>
            </w:pPr>
            <w:r>
              <w:rPr>
                <w:rFonts w:ascii="Arial" w:eastAsia="Times New Roman" w:hAnsi="Arial" w:cs="Arial"/>
                <w:lang w:val="en-US" w:eastAsia="zh-CN"/>
              </w:rPr>
              <w:t>8</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0E716B"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448</w:t>
            </w:r>
          </w:p>
        </w:tc>
        <w:tc>
          <w:tcPr>
            <w:tcW w:w="1276" w:type="dxa"/>
            <w:tcBorders>
              <w:top w:val="single" w:sz="8" w:space="0" w:color="000000"/>
              <w:left w:val="single" w:sz="8" w:space="0" w:color="000000"/>
              <w:bottom w:val="single" w:sz="8" w:space="0" w:color="000000"/>
              <w:right w:val="single" w:sz="8" w:space="0" w:color="000000"/>
            </w:tcBorders>
          </w:tcPr>
          <w:p w14:paraId="7C1FC48B" w14:textId="532F0C59"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714</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21E944" w14:textId="5E83AA0E"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-8.1</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FEB5EA"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-44.0</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958E2D"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78.9</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7C28B8"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107.3</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32E28C"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106.9</w:t>
            </w:r>
          </w:p>
        </w:tc>
      </w:tr>
      <w:tr w:rsidR="00FC54B7" w14:paraId="65E64271"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7CC3BC" w14:textId="2D8F5566" w:rsidR="00FC54B7" w:rsidRDefault="00FC54B7">
            <w:pPr>
              <w:spacing w:after="0" w:line="256" w:lineRule="auto"/>
              <w:jc w:val="center"/>
              <w:rPr>
                <w:rFonts w:ascii="Arial" w:eastAsia="Times New Roman" w:hAnsi="Arial" w:cs="Arial"/>
                <w:lang w:val="en-US" w:eastAsia="zh-CN"/>
              </w:rPr>
            </w:pPr>
            <w:r>
              <w:rPr>
                <w:rFonts w:ascii="Arial" w:eastAsia="Times New Roman" w:hAnsi="Arial" w:cs="Arial"/>
                <w:lang w:val="en-US" w:eastAsia="zh-CN"/>
              </w:rPr>
              <w:t>9</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F6DE9F2"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478</w:t>
            </w:r>
          </w:p>
        </w:tc>
        <w:tc>
          <w:tcPr>
            <w:tcW w:w="1276" w:type="dxa"/>
            <w:tcBorders>
              <w:top w:val="single" w:sz="8" w:space="0" w:color="000000"/>
              <w:left w:val="single" w:sz="8" w:space="0" w:color="000000"/>
              <w:bottom w:val="single" w:sz="8" w:space="0" w:color="000000"/>
              <w:right w:val="single" w:sz="8" w:space="0" w:color="000000"/>
            </w:tcBorders>
          </w:tcPr>
          <w:p w14:paraId="2177623A" w14:textId="3FD668D5"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762</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B4E346" w14:textId="69C40EC4"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-9.8</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7FBFBB"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-49.9</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EB57D4"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-89.5</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953343"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108.2</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4DC639D"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47.4</w:t>
            </w:r>
          </w:p>
        </w:tc>
      </w:tr>
      <w:tr w:rsidR="00FC54B7" w14:paraId="5B494CAB"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A0121E" w14:textId="37C01AC5" w:rsidR="00FC54B7" w:rsidRDefault="00FC54B7" w:rsidP="00434322">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10</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E3CB6F" w14:textId="32F46FE9" w:rsidR="00FC54B7" w:rsidRPr="001410A2" w:rsidRDefault="00FC54B7" w:rsidP="00434322">
            <w:pPr>
              <w:spacing w:after="0" w:line="256" w:lineRule="auto"/>
              <w:jc w:val="center"/>
              <w:rPr>
                <w:rFonts w:ascii="Arial" w:eastAsia="Times New Roman" w:hAnsi="Arial"/>
                <w:b/>
                <w:bCs/>
                <w:color w:val="0070C0"/>
                <w:kern w:val="24"/>
                <w:lang w:val="fi-FI" w:eastAsia="zh-CN"/>
              </w:rPr>
            </w:pPr>
            <w:r w:rsidRPr="001410A2">
              <w:rPr>
                <w:rFonts w:ascii="Arial" w:eastAsia="Times New Roman" w:hAnsi="Arial"/>
                <w:b/>
                <w:bCs/>
                <w:color w:val="0070C0"/>
                <w:kern w:val="24"/>
                <w:lang w:val="fi-FI" w:eastAsia="zh-CN"/>
              </w:rPr>
              <w:t>792</w:t>
            </w:r>
          </w:p>
        </w:tc>
        <w:tc>
          <w:tcPr>
            <w:tcW w:w="1276" w:type="dxa"/>
            <w:tcBorders>
              <w:top w:val="single" w:sz="8" w:space="0" w:color="000000"/>
              <w:left w:val="single" w:sz="8" w:space="0" w:color="000000"/>
              <w:bottom w:val="single" w:sz="8" w:space="0" w:color="000000"/>
              <w:right w:val="single" w:sz="8" w:space="0" w:color="000000"/>
            </w:tcBorders>
          </w:tcPr>
          <w:p w14:paraId="287B9F86" w14:textId="42B912CD" w:rsidR="00FC54B7" w:rsidRPr="001410A2" w:rsidRDefault="00FC54B7" w:rsidP="00434322">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1264</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468E" w14:textId="7C00098F" w:rsidR="00FC54B7" w:rsidRDefault="00FC54B7" w:rsidP="00434322">
            <w:pPr>
              <w:spacing w:after="0" w:line="256" w:lineRule="auto"/>
              <w:jc w:val="center"/>
              <w:rPr>
                <w:rFonts w:ascii="Arial" w:eastAsia="Times New Roman" w:hAnsi="Arial"/>
                <w:color w:val="000000" w:themeColor="text1"/>
                <w:kern w:val="24"/>
                <w:lang w:eastAsia="zh-CN"/>
              </w:rPr>
            </w:pPr>
            <w:r>
              <w:rPr>
                <w:rFonts w:ascii="Arial" w:eastAsia="Times New Roman" w:hAnsi="Arial"/>
                <w:color w:val="000000" w:themeColor="text1"/>
                <w:kern w:val="24"/>
                <w:lang w:eastAsia="zh-CN"/>
              </w:rPr>
              <w:t>-11.7</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9F7847" w14:textId="5BF9BB82" w:rsidR="00FC54B7" w:rsidRDefault="00FC54B7" w:rsidP="00434322">
            <w:pPr>
              <w:spacing w:after="0" w:line="256" w:lineRule="auto"/>
              <w:jc w:val="center"/>
              <w:rPr>
                <w:rFonts w:ascii="Arial" w:eastAsia="Times New Roman" w:hAnsi="Arial"/>
                <w:color w:val="000000" w:themeColor="text1"/>
                <w:kern w:val="24"/>
                <w:lang w:val="fi-FI" w:eastAsia="zh-CN"/>
              </w:rPr>
            </w:pPr>
            <w:r>
              <w:rPr>
                <w:rFonts w:ascii="Arial" w:eastAsia="Times New Roman" w:hAnsi="Arial"/>
                <w:color w:val="000000" w:themeColor="text1"/>
                <w:kern w:val="24"/>
                <w:lang w:val="fi-FI" w:eastAsia="zh-CN"/>
              </w:rPr>
              <w:t>-59.1</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D5E23C" w14:textId="169B63FD" w:rsidR="00FC54B7" w:rsidRDefault="00FC54B7" w:rsidP="00434322">
            <w:pPr>
              <w:spacing w:after="0" w:line="256" w:lineRule="auto"/>
              <w:jc w:val="center"/>
              <w:rPr>
                <w:rFonts w:ascii="Arial" w:eastAsia="Times New Roman" w:hAnsi="Arial"/>
                <w:color w:val="000000" w:themeColor="text1"/>
                <w:kern w:val="24"/>
                <w:lang w:val="fi-FI" w:eastAsia="zh-CN"/>
              </w:rPr>
            </w:pPr>
            <w:r>
              <w:rPr>
                <w:rFonts w:ascii="Arial" w:eastAsia="Times New Roman" w:hAnsi="Arial"/>
                <w:lang w:val="en-US" w:eastAsia="zh-CN"/>
              </w:rPr>
              <w:t>90.4</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54D23F" w14:textId="62579AC1" w:rsidR="00FC54B7" w:rsidRDefault="00FC54B7" w:rsidP="00434322">
            <w:pPr>
              <w:spacing w:after="0" w:line="256" w:lineRule="auto"/>
              <w:jc w:val="center"/>
              <w:rPr>
                <w:rFonts w:ascii="Arial" w:eastAsia="Times New Roman" w:hAnsi="Arial"/>
                <w:color w:val="000000" w:themeColor="text1"/>
                <w:kern w:val="24"/>
                <w:lang w:val="fi-FI" w:eastAsia="zh-CN"/>
              </w:rPr>
            </w:pPr>
            <w:r>
              <w:rPr>
                <w:rFonts w:ascii="Arial" w:eastAsia="Times New Roman" w:hAnsi="Arial"/>
                <w:color w:val="000000" w:themeColor="text1"/>
                <w:kern w:val="24"/>
                <w:lang w:val="fi-FI" w:eastAsia="zh-CN"/>
              </w:rPr>
              <w:t>87.8</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126214" w14:textId="55D8C0A5" w:rsidR="00FC54B7" w:rsidRDefault="00FC54B7" w:rsidP="00434322">
            <w:pPr>
              <w:spacing w:after="0" w:line="256" w:lineRule="auto"/>
              <w:jc w:val="center"/>
              <w:rPr>
                <w:rFonts w:ascii="Arial" w:eastAsia="Times New Roman" w:hAnsi="Arial"/>
                <w:color w:val="000000" w:themeColor="text1"/>
                <w:kern w:val="24"/>
                <w:lang w:val="fi-FI" w:eastAsia="zh-CN"/>
              </w:rPr>
            </w:pPr>
            <w:r>
              <w:rPr>
                <w:rFonts w:ascii="Arial" w:eastAsia="Times New Roman" w:hAnsi="Arial"/>
                <w:color w:val="000000" w:themeColor="text1"/>
                <w:kern w:val="24"/>
                <w:lang w:val="fi-FI" w:eastAsia="zh-CN"/>
              </w:rPr>
              <w:t>49.2</w:t>
            </w:r>
          </w:p>
        </w:tc>
      </w:tr>
      <w:tr w:rsidR="00FC54B7" w14:paraId="7775D77E"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4FA5AA" w14:textId="41AA1F93" w:rsidR="00FC54B7" w:rsidRDefault="00FC54B7">
            <w:pPr>
              <w:spacing w:after="0" w:line="256" w:lineRule="auto"/>
              <w:jc w:val="center"/>
              <w:rPr>
                <w:rFonts w:ascii="Arial" w:eastAsia="Times New Roman" w:hAnsi="Arial" w:cs="Arial"/>
                <w:lang w:val="en-US" w:eastAsia="zh-CN"/>
              </w:rPr>
            </w:pPr>
            <w:r>
              <w:rPr>
                <w:rFonts w:ascii="Arial" w:eastAsia="Times New Roman" w:hAnsi="Arial" w:cs="Arial"/>
                <w:lang w:val="en-US" w:eastAsia="zh-CN"/>
              </w:rPr>
              <w:t>11</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932BA6"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1554</w:t>
            </w:r>
          </w:p>
        </w:tc>
        <w:tc>
          <w:tcPr>
            <w:tcW w:w="1276" w:type="dxa"/>
            <w:tcBorders>
              <w:top w:val="single" w:sz="8" w:space="0" w:color="000000"/>
              <w:left w:val="single" w:sz="8" w:space="0" w:color="000000"/>
              <w:bottom w:val="single" w:sz="8" w:space="0" w:color="000000"/>
              <w:right w:val="single" w:sz="8" w:space="0" w:color="000000"/>
            </w:tcBorders>
          </w:tcPr>
          <w:p w14:paraId="03438204" w14:textId="5744A7ED"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2480</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FE3E52" w14:textId="29A392CD"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-16.9</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A9A069"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56.6</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BC710"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6.4</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90B8BC"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91.3</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0BCAF3"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51.7</w:t>
            </w:r>
          </w:p>
        </w:tc>
      </w:tr>
      <w:tr w:rsidR="00FC54B7" w14:paraId="465D76F8" w14:textId="77777777" w:rsidTr="00FC54B7">
        <w:trPr>
          <w:trHeight w:val="289"/>
        </w:trPr>
        <w:tc>
          <w:tcPr>
            <w:tcW w:w="114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D8E97E" w14:textId="6DEAA131" w:rsidR="00FC54B7" w:rsidRDefault="00FC54B7">
            <w:pPr>
              <w:spacing w:after="0" w:line="256" w:lineRule="auto"/>
              <w:jc w:val="center"/>
              <w:rPr>
                <w:rFonts w:ascii="Arial" w:eastAsia="Times New Roman" w:hAnsi="Arial" w:cs="Arial"/>
                <w:lang w:val="en-US" w:eastAsia="zh-CN"/>
              </w:rPr>
            </w:pPr>
            <w:r>
              <w:rPr>
                <w:rFonts w:ascii="Arial" w:eastAsia="Times New Roman" w:hAnsi="Arial" w:cs="Arial"/>
                <w:lang w:val="en-US" w:eastAsia="zh-CN"/>
              </w:rPr>
              <w:t>12</w:t>
            </w:r>
          </w:p>
        </w:tc>
        <w:tc>
          <w:tcPr>
            <w:tcW w:w="13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827631" w14:textId="77777777" w:rsidR="00FC54B7" w:rsidRPr="001410A2" w:rsidRDefault="00FC54B7">
            <w:pPr>
              <w:spacing w:after="0" w:line="256" w:lineRule="auto"/>
              <w:jc w:val="center"/>
              <w:rPr>
                <w:rFonts w:ascii="Arial" w:eastAsia="Times New Roman" w:hAnsi="Arial" w:cs="Arial"/>
                <w:b/>
                <w:bCs/>
                <w:color w:val="0070C0"/>
                <w:lang w:val="en-US" w:eastAsia="zh-CN"/>
              </w:rPr>
            </w:pPr>
            <w:r w:rsidRPr="001410A2">
              <w:rPr>
                <w:rFonts w:ascii="Arial" w:eastAsia="Times New Roman" w:hAnsi="Arial"/>
                <w:b/>
                <w:bCs/>
                <w:color w:val="0070C0"/>
                <w:kern w:val="24"/>
                <w:lang w:val="fi-FI" w:eastAsia="zh-CN"/>
              </w:rPr>
              <w:t>1680</w:t>
            </w:r>
          </w:p>
        </w:tc>
        <w:tc>
          <w:tcPr>
            <w:tcW w:w="1276" w:type="dxa"/>
            <w:tcBorders>
              <w:top w:val="single" w:sz="8" w:space="0" w:color="000000"/>
              <w:left w:val="single" w:sz="8" w:space="0" w:color="000000"/>
              <w:bottom w:val="single" w:sz="8" w:space="0" w:color="000000"/>
              <w:right w:val="single" w:sz="8" w:space="0" w:color="000000"/>
            </w:tcBorders>
          </w:tcPr>
          <w:p w14:paraId="4D762811" w14:textId="720CA573" w:rsidR="00FC54B7" w:rsidRPr="001410A2" w:rsidRDefault="00FC54B7">
            <w:pPr>
              <w:spacing w:after="0" w:line="256" w:lineRule="auto"/>
              <w:jc w:val="center"/>
              <w:rPr>
                <w:rFonts w:ascii="Arial" w:eastAsia="Times New Roman" w:hAnsi="Arial"/>
                <w:b/>
                <w:bCs/>
                <w:color w:val="C00000"/>
                <w:kern w:val="24"/>
                <w:lang w:eastAsia="zh-CN"/>
              </w:rPr>
            </w:pPr>
            <w:r w:rsidRPr="001410A2">
              <w:rPr>
                <w:rFonts w:ascii="Arial" w:eastAsia="Times New Roman" w:hAnsi="Arial"/>
                <w:b/>
                <w:bCs/>
                <w:color w:val="C00000"/>
                <w:kern w:val="24"/>
                <w:lang w:eastAsia="zh-CN"/>
              </w:rPr>
              <w:t>2680</w:t>
            </w:r>
          </w:p>
        </w:tc>
        <w:tc>
          <w:tcPr>
            <w:tcW w:w="97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FD1389" w14:textId="4FDF8821"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eastAsia="zh-CN"/>
              </w:rPr>
              <w:t>-16.9</w:t>
            </w:r>
          </w:p>
        </w:tc>
        <w:tc>
          <w:tcPr>
            <w:tcW w:w="122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E35187"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49.8</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FBB6AF4"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23.7</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402F45A"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fi-FI" w:eastAsia="zh-CN"/>
              </w:rPr>
              <w:t>88.0</w:t>
            </w:r>
          </w:p>
        </w:tc>
        <w:tc>
          <w:tcPr>
            <w:tcW w:w="11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64CEC7"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lang w:val="en-US" w:eastAsia="zh-CN"/>
              </w:rPr>
              <w:t>60.3</w:t>
            </w:r>
          </w:p>
        </w:tc>
      </w:tr>
      <w:tr w:rsidR="00FC54B7" w14:paraId="5C2D2134" w14:textId="77777777" w:rsidTr="009B0EDC">
        <w:trPr>
          <w:trHeight w:val="289"/>
        </w:trPr>
        <w:tc>
          <w:tcPr>
            <w:tcW w:w="9619" w:type="dxa"/>
            <w:gridSpan w:val="12"/>
            <w:tcBorders>
              <w:top w:val="single" w:sz="8" w:space="0" w:color="000000"/>
              <w:left w:val="single" w:sz="8" w:space="0" w:color="000000"/>
              <w:bottom w:val="single" w:sz="8" w:space="0" w:color="000000"/>
              <w:right w:val="single" w:sz="8" w:space="0" w:color="000000"/>
            </w:tcBorders>
            <w:shd w:val="clear" w:color="auto" w:fill="D9D9D9"/>
          </w:tcPr>
          <w:p w14:paraId="654D290F" w14:textId="48EBE8FF" w:rsidR="00FC54B7" w:rsidRDefault="00FC54B7">
            <w:pPr>
              <w:spacing w:after="0" w:line="256" w:lineRule="auto"/>
              <w:jc w:val="center"/>
              <w:rPr>
                <w:rFonts w:ascii="Arial" w:eastAsia="Times New Roman" w:hAnsi="Arial" w:cs="Arial"/>
                <w:lang w:val="en-US" w:eastAsia="zh-CN"/>
              </w:rPr>
            </w:pPr>
            <w:r>
              <w:rPr>
                <w:rFonts w:ascii="Arial" w:eastAsia="Times New Roman" w:hAnsi="Arial"/>
                <w:b/>
                <w:bCs/>
                <w:color w:val="000000"/>
                <w:kern w:val="24"/>
                <w:lang w:val="en-CA" w:eastAsia="zh-CN"/>
              </w:rPr>
              <w:t>Per-Cluster Parameters</w:t>
            </w:r>
          </w:p>
        </w:tc>
      </w:tr>
      <w:tr w:rsidR="00FC54B7" w14:paraId="6DA2A5A4" w14:textId="77777777" w:rsidTr="00FC54B7">
        <w:trPr>
          <w:trHeight w:val="289"/>
        </w:trPr>
        <w:tc>
          <w:tcPr>
            <w:tcW w:w="2542" w:type="dxa"/>
            <w:gridSpan w:val="2"/>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14:paraId="4E8C4A7B"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en-CA" w:eastAsia="zh-CN"/>
              </w:rPr>
              <w:t>Parameter</w:t>
            </w:r>
          </w:p>
          <w:p w14:paraId="150F0419" w14:textId="771223A0" w:rsidR="00FC54B7" w:rsidRDefault="00FC54B7" w:rsidP="00AA555A">
            <w:pPr>
              <w:spacing w:after="0" w:line="256" w:lineRule="auto"/>
              <w:jc w:val="center"/>
              <w:rPr>
                <w:rFonts w:ascii="Arial" w:eastAsia="Times New Roman" w:hAnsi="Arial"/>
                <w:i/>
                <w:iCs/>
                <w:color w:val="000000" w:themeColor="text1"/>
                <w:kern w:val="24"/>
                <w:lang w:val="en-CA" w:eastAsia="zh-CN"/>
              </w:rPr>
            </w:pPr>
            <w:r>
              <w:rPr>
                <w:rFonts w:ascii="Arial" w:eastAsia="Times New Roman" w:hAnsi="Arial"/>
                <w:color w:val="000000" w:themeColor="text1"/>
                <w:kern w:val="24"/>
                <w:lang w:val="en-CA" w:eastAsia="zh-CN"/>
              </w:rPr>
              <w:t>Value</w:t>
            </w:r>
          </w:p>
        </w:tc>
        <w:tc>
          <w:tcPr>
            <w:tcW w:w="164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479806" w14:textId="1259AB58" w:rsidR="00FC54B7" w:rsidRDefault="00FC54B7">
            <w:pPr>
              <w:spacing w:after="0" w:line="256" w:lineRule="auto"/>
              <w:jc w:val="center"/>
              <w:rPr>
                <w:rFonts w:ascii="Arial" w:eastAsia="Times New Roman" w:hAnsi="Arial" w:cs="Arial"/>
                <w:lang w:val="en-US" w:eastAsia="zh-CN"/>
              </w:rPr>
            </w:pPr>
            <w:r>
              <w:rPr>
                <w:rFonts w:ascii="Arial" w:eastAsia="Times New Roman" w:hAnsi="Arial"/>
                <w:i/>
                <w:iCs/>
                <w:color w:val="000000" w:themeColor="text1"/>
                <w:kern w:val="24"/>
                <w:lang w:val="en-CA" w:eastAsia="zh-CN"/>
              </w:rPr>
              <w:t>c</w:t>
            </w:r>
            <w:r>
              <w:rPr>
                <w:rFonts w:ascii="Arial" w:eastAsia="Times New Roman" w:hAnsi="Arial"/>
                <w:color w:val="000000" w:themeColor="text1"/>
                <w:kern w:val="24"/>
                <w:position w:val="-6"/>
                <w:vertAlign w:val="subscript"/>
                <w:lang w:val="en-CA" w:eastAsia="zh-CN"/>
              </w:rPr>
              <w:t>ASD</w:t>
            </w:r>
            <w:r>
              <w:rPr>
                <w:rFonts w:ascii="Arial" w:eastAsia="Times New Roman" w:hAnsi="Arial"/>
                <w:color w:val="000000" w:themeColor="text1"/>
                <w:kern w:val="24"/>
                <w:lang w:val="en-CA" w:eastAsia="zh-CN"/>
              </w:rPr>
              <w:t xml:space="preserve"> in [°]</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A00189"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i/>
                <w:iCs/>
                <w:color w:val="000000" w:themeColor="text1"/>
                <w:kern w:val="24"/>
                <w:lang w:val="en-CA" w:eastAsia="zh-CN"/>
              </w:rPr>
              <w:t>c</w:t>
            </w:r>
            <w:r>
              <w:rPr>
                <w:rFonts w:ascii="Arial" w:eastAsia="Times New Roman" w:hAnsi="Arial"/>
                <w:color w:val="000000" w:themeColor="text1"/>
                <w:kern w:val="24"/>
                <w:position w:val="-6"/>
                <w:vertAlign w:val="subscript"/>
                <w:lang w:val="en-CA" w:eastAsia="zh-CN"/>
              </w:rPr>
              <w:t>ASA</w:t>
            </w:r>
            <w:r>
              <w:rPr>
                <w:rFonts w:ascii="Arial" w:eastAsia="Times New Roman" w:hAnsi="Arial"/>
                <w:color w:val="000000" w:themeColor="text1"/>
                <w:kern w:val="24"/>
                <w:lang w:val="en-CA" w:eastAsia="zh-CN"/>
              </w:rPr>
              <w:t xml:space="preserve"> in [°]</w:t>
            </w:r>
          </w:p>
        </w:tc>
        <w:tc>
          <w:tcPr>
            <w:tcW w:w="123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67B910"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i/>
                <w:iCs/>
                <w:color w:val="000000" w:themeColor="text1"/>
                <w:kern w:val="24"/>
                <w:lang w:val="en-CA" w:eastAsia="zh-CN"/>
              </w:rPr>
              <w:t>c</w:t>
            </w:r>
            <w:r>
              <w:rPr>
                <w:rFonts w:ascii="Arial" w:eastAsia="Times New Roman" w:hAnsi="Arial"/>
                <w:color w:val="000000" w:themeColor="text1"/>
                <w:kern w:val="24"/>
                <w:position w:val="-6"/>
                <w:vertAlign w:val="subscript"/>
                <w:lang w:val="en-CA" w:eastAsia="zh-CN"/>
              </w:rPr>
              <w:t>ZSD</w:t>
            </w:r>
            <w:r>
              <w:rPr>
                <w:rFonts w:ascii="Arial" w:eastAsia="Times New Roman" w:hAnsi="Arial"/>
                <w:color w:val="000000" w:themeColor="text1"/>
                <w:kern w:val="24"/>
                <w:lang w:val="en-CA" w:eastAsia="zh-CN"/>
              </w:rPr>
              <w:t xml:space="preserve"> in [°]</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3381EA"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i/>
                <w:iCs/>
                <w:color w:val="000000" w:themeColor="text1"/>
                <w:kern w:val="24"/>
                <w:lang w:val="en-CA" w:eastAsia="zh-CN"/>
              </w:rPr>
              <w:t>c</w:t>
            </w:r>
            <w:r>
              <w:rPr>
                <w:rFonts w:ascii="Arial" w:eastAsia="Times New Roman" w:hAnsi="Arial"/>
                <w:color w:val="000000" w:themeColor="text1"/>
                <w:kern w:val="24"/>
                <w:position w:val="-6"/>
                <w:vertAlign w:val="subscript"/>
                <w:lang w:val="en-CA" w:eastAsia="zh-CN"/>
              </w:rPr>
              <w:t>ZSA</w:t>
            </w:r>
            <w:r>
              <w:rPr>
                <w:rFonts w:ascii="Arial" w:eastAsia="Times New Roman" w:hAnsi="Arial"/>
                <w:color w:val="000000" w:themeColor="text1"/>
                <w:kern w:val="24"/>
                <w:lang w:val="en-CA" w:eastAsia="zh-CN"/>
              </w:rPr>
              <w:t xml:space="preserve"> in [°]</w:t>
            </w:r>
          </w:p>
        </w:tc>
        <w:tc>
          <w:tcPr>
            <w:tcW w:w="171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0BC573"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en-CA" w:eastAsia="zh-CN"/>
              </w:rPr>
              <w:t>XPR in [dB]</w:t>
            </w:r>
          </w:p>
        </w:tc>
      </w:tr>
      <w:tr w:rsidR="00FC54B7" w14:paraId="1F4D1547" w14:textId="77777777" w:rsidTr="00FC54B7">
        <w:trPr>
          <w:trHeight w:val="289"/>
        </w:trPr>
        <w:tc>
          <w:tcPr>
            <w:tcW w:w="2542" w:type="dxa"/>
            <w:gridSpan w:val="2"/>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86BBF9" w14:textId="30E1525C" w:rsidR="00FC54B7" w:rsidRDefault="00FC54B7">
            <w:pPr>
              <w:spacing w:after="0" w:line="256" w:lineRule="auto"/>
              <w:jc w:val="center"/>
              <w:rPr>
                <w:rFonts w:ascii="Arial" w:eastAsia="Times New Roman" w:hAnsi="Arial"/>
                <w:color w:val="000000" w:themeColor="text1"/>
                <w:kern w:val="24"/>
                <w:lang w:val="en-CA" w:eastAsia="zh-CN"/>
              </w:rPr>
            </w:pPr>
          </w:p>
        </w:tc>
        <w:tc>
          <w:tcPr>
            <w:tcW w:w="164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DAA46D" w14:textId="7C1CDE3D"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en-CA" w:eastAsia="zh-CN"/>
              </w:rPr>
              <w:t>2</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2B9EC"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en-CA" w:eastAsia="zh-CN"/>
              </w:rPr>
              <w:t>15</w:t>
            </w:r>
          </w:p>
        </w:tc>
        <w:tc>
          <w:tcPr>
            <w:tcW w:w="123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0361C9"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en-CA" w:eastAsia="zh-CN"/>
              </w:rPr>
              <w:t>3</w:t>
            </w:r>
          </w:p>
        </w:tc>
        <w:tc>
          <w:tcPr>
            <w:tcW w:w="124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CB27B3"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en-CA" w:eastAsia="zh-CN"/>
              </w:rPr>
              <w:t>7</w:t>
            </w:r>
          </w:p>
        </w:tc>
        <w:tc>
          <w:tcPr>
            <w:tcW w:w="171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BEC309" w14:textId="77777777" w:rsidR="00FC54B7" w:rsidRDefault="00FC54B7">
            <w:pPr>
              <w:spacing w:after="0" w:line="256" w:lineRule="auto"/>
              <w:jc w:val="center"/>
              <w:rPr>
                <w:rFonts w:ascii="Arial" w:eastAsia="Times New Roman" w:hAnsi="Arial" w:cs="Arial"/>
                <w:lang w:val="en-US" w:eastAsia="zh-CN"/>
              </w:rPr>
            </w:pPr>
            <w:r>
              <w:rPr>
                <w:rFonts w:ascii="Arial" w:eastAsia="Times New Roman" w:hAnsi="Arial"/>
                <w:color w:val="000000" w:themeColor="text1"/>
                <w:kern w:val="24"/>
                <w:lang w:val="en-CA" w:eastAsia="zh-CN"/>
              </w:rPr>
              <w:t>7</w:t>
            </w:r>
          </w:p>
        </w:tc>
      </w:tr>
    </w:tbl>
    <w:p w14:paraId="4E15B6C6" w14:textId="77777777" w:rsidR="00E67F8A" w:rsidRDefault="00E67F8A" w:rsidP="00B331F8">
      <w:pPr>
        <w:jc w:val="both"/>
        <w:rPr>
          <w:szCs w:val="24"/>
          <w:lang w:eastAsia="zh-CN"/>
        </w:rPr>
      </w:pPr>
    </w:p>
    <w:p w14:paraId="7E830C25" w14:textId="35BDE4AC" w:rsidR="007D5648" w:rsidRDefault="007D5648" w:rsidP="007D5648">
      <w:pPr>
        <w:jc w:val="both"/>
        <w:rPr>
          <w:szCs w:val="24"/>
          <w:lang w:eastAsia="zh-CN"/>
        </w:rPr>
      </w:pPr>
      <w:r>
        <w:rPr>
          <w:szCs w:val="24"/>
          <w:lang w:eastAsia="zh-CN"/>
        </w:rPr>
        <w:t xml:space="preserve">We </w:t>
      </w:r>
      <w:r w:rsidR="0022244D">
        <w:rPr>
          <w:szCs w:val="24"/>
          <w:lang w:eastAsia="zh-CN"/>
        </w:rPr>
        <w:t>believe</w:t>
      </w:r>
      <w:r>
        <w:rPr>
          <w:szCs w:val="24"/>
          <w:lang w:eastAsia="zh-CN"/>
        </w:rPr>
        <w:t xml:space="preserve"> </w:t>
      </w:r>
      <w:r w:rsidR="00C15A89">
        <w:rPr>
          <w:szCs w:val="24"/>
          <w:lang w:eastAsia="zh-CN"/>
        </w:rPr>
        <w:t>that</w:t>
      </w:r>
      <w:r>
        <w:rPr>
          <w:szCs w:val="24"/>
          <w:lang w:eastAsia="zh-CN"/>
        </w:rPr>
        <w:t xml:space="preserve"> delay scaling more alters than retains the original channel properties. Cluster truncation effectively cuts the</w:t>
      </w:r>
      <w:r w:rsidR="00035713">
        <w:rPr>
          <w:szCs w:val="24"/>
          <w:lang w:eastAsia="zh-CN"/>
        </w:rPr>
        <w:t xml:space="preserve"> weak</w:t>
      </w:r>
      <w:r>
        <w:rPr>
          <w:szCs w:val="24"/>
          <w:lang w:eastAsia="zh-CN"/>
        </w:rPr>
        <w:t xml:space="preserve"> tail off from the original PDP, and delay scaling </w:t>
      </w:r>
      <w:r w:rsidR="00AE40B0">
        <w:rPr>
          <w:szCs w:val="24"/>
          <w:lang w:eastAsia="zh-CN"/>
        </w:rPr>
        <w:t>over</w:t>
      </w:r>
      <w:r>
        <w:rPr>
          <w:szCs w:val="24"/>
          <w:lang w:eastAsia="zh-CN"/>
        </w:rPr>
        <w:t xml:space="preserve">compensates by significantly increasing the delays of all remaining clusters. Moving the delays of </w:t>
      </w:r>
      <w:r w:rsidR="00123708">
        <w:rPr>
          <w:szCs w:val="24"/>
          <w:lang w:eastAsia="zh-CN"/>
        </w:rPr>
        <w:t xml:space="preserve">the </w:t>
      </w:r>
      <w:r>
        <w:rPr>
          <w:szCs w:val="24"/>
          <w:lang w:eastAsia="zh-CN"/>
        </w:rPr>
        <w:t>strong clusters has a significant impact on channel frequency selectivity properties.</w:t>
      </w:r>
    </w:p>
    <w:p w14:paraId="4BCA03DF" w14:textId="2E0E8528" w:rsidR="007D5648" w:rsidRDefault="007D5648" w:rsidP="00B331F8">
      <w:pPr>
        <w:jc w:val="both"/>
        <w:rPr>
          <w:szCs w:val="24"/>
          <w:lang w:eastAsia="zh-CN"/>
        </w:rPr>
      </w:pPr>
      <w:r>
        <w:rPr>
          <w:szCs w:val="24"/>
          <w:lang w:eastAsia="zh-CN"/>
        </w:rPr>
        <w:t xml:space="preserve">One </w:t>
      </w:r>
      <w:r w:rsidR="008706C6">
        <w:rPr>
          <w:szCs w:val="24"/>
          <w:lang w:eastAsia="zh-CN"/>
        </w:rPr>
        <w:t>aspect</w:t>
      </w:r>
      <w:r>
        <w:rPr>
          <w:szCs w:val="24"/>
          <w:lang w:eastAsia="zh-CN"/>
        </w:rPr>
        <w:t xml:space="preserve"> </w:t>
      </w:r>
      <w:r w:rsidR="008706C6">
        <w:rPr>
          <w:szCs w:val="24"/>
          <w:lang w:eastAsia="zh-CN"/>
        </w:rPr>
        <w:t xml:space="preserve">of the issue </w:t>
      </w:r>
      <w:r>
        <w:rPr>
          <w:szCs w:val="24"/>
          <w:lang w:eastAsia="zh-CN"/>
        </w:rPr>
        <w:t>is that in simulations and in the cluster truncation phase, BS antenna element radiation pattern (AEP) is applied, while in the delay scaling phase (RMS</w:t>
      </w:r>
      <w:r w:rsidR="00803A01">
        <w:rPr>
          <w:szCs w:val="24"/>
          <w:lang w:eastAsia="zh-CN"/>
        </w:rPr>
        <w:t xml:space="preserve"> delay spread</w:t>
      </w:r>
      <w:r>
        <w:rPr>
          <w:szCs w:val="24"/>
          <w:lang w:eastAsia="zh-CN"/>
        </w:rPr>
        <w:t xml:space="preserve"> calculation) the effect of AEP is omitted. </w:t>
      </w:r>
      <w:r w:rsidR="008706C6">
        <w:rPr>
          <w:szCs w:val="24"/>
          <w:lang w:eastAsia="zh-CN"/>
        </w:rPr>
        <w:t>From the testing and simulation point of view, the more significant measure is RMS delay spread with AEP included (AEP-RMS-DS). The impact of the delay scaling is that while RMS-DS is retained at 365 ns, AEP-RMS-DS is</w:t>
      </w:r>
      <w:r w:rsidR="00AE40B0">
        <w:rPr>
          <w:szCs w:val="24"/>
          <w:lang w:eastAsia="zh-CN"/>
        </w:rPr>
        <w:t xml:space="preserve"> actually</w:t>
      </w:r>
      <w:r w:rsidR="008706C6">
        <w:rPr>
          <w:szCs w:val="24"/>
          <w:lang w:eastAsia="zh-CN"/>
        </w:rPr>
        <w:t xml:space="preserve"> increased.</w:t>
      </w:r>
      <w:r w:rsidR="00C15A89">
        <w:rPr>
          <w:szCs w:val="24"/>
          <w:lang w:eastAsia="zh-CN"/>
        </w:rPr>
        <w:t xml:space="preserve"> For </w:t>
      </w:r>
      <w:r w:rsidR="00C15A89">
        <w:rPr>
          <w:szCs w:val="24"/>
          <w:lang w:eastAsia="zh-CN"/>
        </w:rPr>
        <w:lastRenderedPageBreak/>
        <w:t>the untruncated CDL-C2 channel, AEP-RMS-DS is 171.6 ns. After truncation, for rCDL-C2 the value is</w:t>
      </w:r>
      <w:r w:rsidR="00A46D9C">
        <w:rPr>
          <w:szCs w:val="24"/>
          <w:lang w:eastAsia="zh-CN"/>
        </w:rPr>
        <w:t xml:space="preserve"> reduced to</w:t>
      </w:r>
      <w:r w:rsidR="00C15A89">
        <w:rPr>
          <w:szCs w:val="24"/>
          <w:lang w:eastAsia="zh-CN"/>
        </w:rPr>
        <w:t xml:space="preserve"> 132.6 ns, and after delay scaling it is </w:t>
      </w:r>
      <w:r w:rsidR="00A46D9C">
        <w:rPr>
          <w:szCs w:val="24"/>
          <w:lang w:eastAsia="zh-CN"/>
        </w:rPr>
        <w:t xml:space="preserve">increased to </w:t>
      </w:r>
      <w:r w:rsidR="00C15A89">
        <w:rPr>
          <w:szCs w:val="24"/>
          <w:lang w:eastAsia="zh-CN"/>
        </w:rPr>
        <w:t>211.3 ns.</w:t>
      </w:r>
    </w:p>
    <w:p w14:paraId="49BF9E60" w14:textId="68A044CC" w:rsidR="008706C6" w:rsidRDefault="00AE40B0" w:rsidP="00B331F8">
      <w:pPr>
        <w:jc w:val="both"/>
        <w:rPr>
          <w:szCs w:val="24"/>
          <w:lang w:eastAsia="zh-CN"/>
        </w:rPr>
      </w:pPr>
      <w:r>
        <w:rPr>
          <w:b/>
          <w:bCs/>
        </w:rPr>
        <w:t xml:space="preserve">Observation #2: Current post-truncation delay scaling strategy increases the antenna </w:t>
      </w:r>
      <w:r w:rsidR="00215A3F">
        <w:rPr>
          <w:b/>
          <w:bCs/>
        </w:rPr>
        <w:t xml:space="preserve">element </w:t>
      </w:r>
      <w:r>
        <w:rPr>
          <w:b/>
          <w:bCs/>
        </w:rPr>
        <w:t>radiation pattern weighted delay spread (</w:t>
      </w:r>
      <w:r w:rsidRPr="00AE40B0">
        <w:rPr>
          <w:b/>
          <w:bCs/>
          <w:szCs w:val="24"/>
          <w:lang w:eastAsia="zh-CN"/>
        </w:rPr>
        <w:t>AEP-RMS-DS</w:t>
      </w:r>
      <w:r>
        <w:rPr>
          <w:b/>
          <w:bCs/>
          <w:szCs w:val="24"/>
          <w:lang w:eastAsia="zh-CN"/>
        </w:rPr>
        <w:t>) compared to the original 24-cluster model</w:t>
      </w:r>
      <w:r w:rsidRPr="00AE40B0">
        <w:rPr>
          <w:b/>
          <w:bCs/>
        </w:rPr>
        <w:t>.</w:t>
      </w:r>
    </w:p>
    <w:p w14:paraId="619CB139" w14:textId="3587CD5A" w:rsidR="00427869" w:rsidRDefault="00032E01" w:rsidP="00B331F8">
      <w:pPr>
        <w:jc w:val="both"/>
        <w:rPr>
          <w:szCs w:val="24"/>
          <w:lang w:eastAsia="zh-CN"/>
        </w:rPr>
      </w:pPr>
      <w:r>
        <w:rPr>
          <w:szCs w:val="24"/>
          <w:lang w:eastAsia="zh-CN"/>
        </w:rPr>
        <w:t xml:space="preserve">In Figure 1 we illustrate the </w:t>
      </w:r>
      <w:r w:rsidR="008A7BC7">
        <w:rPr>
          <w:szCs w:val="24"/>
          <w:lang w:eastAsia="zh-CN"/>
        </w:rPr>
        <w:t>power delay profile (</w:t>
      </w:r>
      <w:r>
        <w:rPr>
          <w:szCs w:val="24"/>
          <w:lang w:eastAsia="zh-CN"/>
        </w:rPr>
        <w:t>PDP</w:t>
      </w:r>
      <w:r w:rsidR="008A7BC7">
        <w:rPr>
          <w:szCs w:val="24"/>
          <w:lang w:eastAsia="zh-CN"/>
        </w:rPr>
        <w:t>)</w:t>
      </w:r>
      <w:r>
        <w:rPr>
          <w:szCs w:val="24"/>
          <w:lang w:eastAsia="zh-CN"/>
        </w:rPr>
        <w:t xml:space="preserve"> of three model variants: the untruncated 24-cluster model </w:t>
      </w:r>
      <w:r w:rsidR="001C74FB">
        <w:rPr>
          <w:szCs w:val="24"/>
          <w:lang w:eastAsia="zh-CN"/>
        </w:rPr>
        <w:t>CDL-C2</w:t>
      </w:r>
      <w:r>
        <w:rPr>
          <w:szCs w:val="24"/>
          <w:lang w:eastAsia="zh-CN"/>
        </w:rPr>
        <w:t xml:space="preserve">, the truncated 12-cluster model </w:t>
      </w:r>
      <w:r w:rsidR="001C74FB">
        <w:rPr>
          <w:szCs w:val="24"/>
          <w:lang w:eastAsia="zh-CN"/>
        </w:rPr>
        <w:t xml:space="preserve">rCDL-C2 </w:t>
      </w:r>
      <w:r>
        <w:rPr>
          <w:szCs w:val="24"/>
          <w:lang w:eastAsia="zh-CN"/>
        </w:rPr>
        <w:t>without delay scaling, and the delay-scaled 12-cluster model rCDL-C</w:t>
      </w:r>
      <w:r w:rsidR="001C74FB">
        <w:rPr>
          <w:szCs w:val="24"/>
          <w:lang w:eastAsia="zh-CN"/>
        </w:rPr>
        <w:t>2b</w:t>
      </w:r>
      <w:r>
        <w:rPr>
          <w:szCs w:val="24"/>
          <w:lang w:eastAsia="zh-CN"/>
        </w:rPr>
        <w:t xml:space="preserve">. In Figure 2, for the same three models, we show the measured frequency coherence (FC) as defined in TR 38.753 Section </w:t>
      </w:r>
      <w:r w:rsidR="00831E41">
        <w:rPr>
          <w:szCs w:val="24"/>
          <w:lang w:eastAsia="zh-CN"/>
        </w:rPr>
        <w:t>6.4.1.</w:t>
      </w:r>
      <w:r w:rsidR="00427869">
        <w:rPr>
          <w:szCs w:val="24"/>
          <w:lang w:eastAsia="zh-CN"/>
        </w:rPr>
        <w:t xml:space="preserve"> In addition, FC for a 16-cluster model variant rCDL-C2c without delay scaling is shown. As can be seen, without delay scaling, the 12-cluster and 16-cluster</w:t>
      </w:r>
      <w:r w:rsidR="003B257E">
        <w:rPr>
          <w:szCs w:val="24"/>
          <w:lang w:eastAsia="zh-CN"/>
        </w:rPr>
        <w:t xml:space="preserve"> </w:t>
      </w:r>
      <w:r w:rsidR="00427869">
        <w:rPr>
          <w:szCs w:val="24"/>
          <w:lang w:eastAsia="zh-CN"/>
        </w:rPr>
        <w:t xml:space="preserve">models are almost identical in terms of FC. This suggests that </w:t>
      </w:r>
      <w:r w:rsidR="00DD725E">
        <w:rPr>
          <w:szCs w:val="24"/>
          <w:lang w:eastAsia="zh-CN"/>
        </w:rPr>
        <w:t>the clusters weaker than the 12 strongest ones have a marginal impact on the effective channel.</w:t>
      </w:r>
    </w:p>
    <w:p w14:paraId="205C3855" w14:textId="4D763A02" w:rsidR="00032E01" w:rsidRDefault="00427869" w:rsidP="00B331F8">
      <w:pPr>
        <w:jc w:val="both"/>
        <w:rPr>
          <w:szCs w:val="24"/>
          <w:lang w:eastAsia="zh-CN"/>
        </w:rPr>
      </w:pPr>
      <w:r>
        <w:rPr>
          <w:b/>
          <w:bCs/>
        </w:rPr>
        <w:t>Observation #3: Wi</w:t>
      </w:r>
      <w:r w:rsidRPr="00427869">
        <w:rPr>
          <w:b/>
          <w:bCs/>
        </w:rPr>
        <w:t xml:space="preserve">thout delay scaling, the 12-cluster and 16-cluster </w:t>
      </w:r>
      <w:r>
        <w:rPr>
          <w:b/>
          <w:bCs/>
        </w:rPr>
        <w:t xml:space="preserve">variants of </w:t>
      </w:r>
      <w:r w:rsidRPr="00427869">
        <w:rPr>
          <w:b/>
          <w:bCs/>
        </w:rPr>
        <w:t xml:space="preserve">rCDL-C2 are almost identical in terms of </w:t>
      </w:r>
      <w:r>
        <w:rPr>
          <w:b/>
          <w:bCs/>
        </w:rPr>
        <w:t>frequency coherence.</w:t>
      </w:r>
      <w:r>
        <w:rPr>
          <w:szCs w:val="24"/>
          <w:lang w:eastAsia="zh-CN"/>
        </w:rPr>
        <w:t xml:space="preserve"> </w:t>
      </w:r>
    </w:p>
    <w:p w14:paraId="12A7F9EF" w14:textId="1D5508E3" w:rsidR="00926483" w:rsidRDefault="00926483" w:rsidP="00B331F8">
      <w:pPr>
        <w:jc w:val="both"/>
        <w:rPr>
          <w:szCs w:val="24"/>
          <w:lang w:eastAsia="zh-CN"/>
        </w:rPr>
      </w:pPr>
      <w:r>
        <w:rPr>
          <w:szCs w:val="24"/>
          <w:lang w:eastAsia="zh-CN"/>
        </w:rPr>
        <w:t>As can be seen in Figure 1, the PDP of the 24-cluster model includes a long tail consisting of very weak delay taps that have relatively small impact on the channel response</w:t>
      </w:r>
      <w:r w:rsidR="00824648">
        <w:rPr>
          <w:szCs w:val="24"/>
          <w:lang w:eastAsia="zh-CN"/>
        </w:rPr>
        <w:t xml:space="preserve"> or receiver performance</w:t>
      </w:r>
      <w:r>
        <w:rPr>
          <w:szCs w:val="24"/>
          <w:lang w:eastAsia="zh-CN"/>
        </w:rPr>
        <w:t xml:space="preserve">. However, the impact of the tail to the calculated RMS delay spread is so significant that when truncating the tail, </w:t>
      </w:r>
      <w:r w:rsidR="000169AA">
        <w:rPr>
          <w:szCs w:val="24"/>
          <w:lang w:eastAsia="zh-CN"/>
        </w:rPr>
        <w:t xml:space="preserve">noticeable </w:t>
      </w:r>
      <w:r>
        <w:rPr>
          <w:szCs w:val="24"/>
          <w:lang w:eastAsia="zh-CN"/>
        </w:rPr>
        <w:t>delay scaling is needed to maintain the same level of RMS delay spread.</w:t>
      </w:r>
    </w:p>
    <w:p w14:paraId="78D41219" w14:textId="2F99CBE7" w:rsidR="00926483" w:rsidRDefault="00926483" w:rsidP="00B331F8">
      <w:pPr>
        <w:jc w:val="both"/>
        <w:rPr>
          <w:szCs w:val="24"/>
          <w:lang w:eastAsia="zh-CN"/>
        </w:rPr>
      </w:pPr>
      <w:r>
        <w:rPr>
          <w:szCs w:val="24"/>
          <w:lang w:eastAsia="zh-CN"/>
        </w:rPr>
        <w:t xml:space="preserve">As can be seen in Figure 2, the post-truncation delay scaling significantly alters the frequency coherence and selectivity properties of the channel. In our view, the truncated model without delay scaling retains the FC properties of the original channel better than the delay-scaled model. Therefore, we propose to omit the additional delay scaling step in channel derivation. </w:t>
      </w:r>
    </w:p>
    <w:p w14:paraId="3AAC09D0" w14:textId="169AA743" w:rsidR="00926483" w:rsidRDefault="00926483" w:rsidP="00926483">
      <w:pPr>
        <w:jc w:val="both"/>
        <w:rPr>
          <w:b/>
          <w:bCs/>
        </w:rPr>
      </w:pPr>
      <w:r>
        <w:rPr>
          <w:b/>
          <w:bCs/>
        </w:rPr>
        <w:t>Observation #</w:t>
      </w:r>
      <w:r w:rsidR="005E5E83">
        <w:rPr>
          <w:b/>
          <w:bCs/>
        </w:rPr>
        <w:t>4</w:t>
      </w:r>
      <w:r>
        <w:rPr>
          <w:b/>
          <w:bCs/>
        </w:rPr>
        <w:t>: Post-truncation delay scaling alters the frequency selectivity of the truncated rCDL-C</w:t>
      </w:r>
      <w:r w:rsidR="001C74FB">
        <w:rPr>
          <w:b/>
          <w:bCs/>
        </w:rPr>
        <w:t>2</w:t>
      </w:r>
      <w:r>
        <w:rPr>
          <w:b/>
          <w:bCs/>
        </w:rPr>
        <w:t xml:space="preserve"> model compared to the original untruncated model.</w:t>
      </w:r>
    </w:p>
    <w:p w14:paraId="356A19B6" w14:textId="5E9A63E5" w:rsidR="00926483" w:rsidRPr="00CA2E4C" w:rsidRDefault="00926483" w:rsidP="00926483">
      <w:pPr>
        <w:jc w:val="both"/>
        <w:rPr>
          <w:b/>
          <w:bCs/>
        </w:rPr>
      </w:pPr>
      <w:r w:rsidRPr="00CA2E4C">
        <w:rPr>
          <w:b/>
          <w:bCs/>
        </w:rPr>
        <w:t xml:space="preserve">Proposal #2: </w:t>
      </w:r>
      <w:r w:rsidR="001C74FB">
        <w:rPr>
          <w:b/>
          <w:bCs/>
        </w:rPr>
        <w:t>O</w:t>
      </w:r>
      <w:r w:rsidRPr="00CA2E4C">
        <w:rPr>
          <w:b/>
          <w:bCs/>
        </w:rPr>
        <w:t>mit the post-truncation delay scaling step in rCDL</w:t>
      </w:r>
      <w:r w:rsidR="001C74FB">
        <w:rPr>
          <w:b/>
          <w:bCs/>
        </w:rPr>
        <w:t>-C2</w:t>
      </w:r>
      <w:r w:rsidRPr="00CA2E4C">
        <w:rPr>
          <w:b/>
          <w:bCs/>
        </w:rPr>
        <w:t xml:space="preserve"> model derivation.</w:t>
      </w:r>
      <w:r w:rsidR="006F08BC" w:rsidRPr="00CA2E4C">
        <w:rPr>
          <w:b/>
          <w:bCs/>
        </w:rPr>
        <w:t xml:space="preserve"> </w:t>
      </w:r>
    </w:p>
    <w:p w14:paraId="30FA1BDA" w14:textId="02F2C496" w:rsidR="00F0376E" w:rsidRPr="00F0376E" w:rsidRDefault="007041D7" w:rsidP="00F0376E">
      <w:pPr>
        <w:spacing w:after="0"/>
        <w:jc w:val="center"/>
        <w:rPr>
          <w:rFonts w:eastAsia="Times New Roman"/>
          <w:sz w:val="24"/>
          <w:szCs w:val="24"/>
          <w:lang w:val="en-US" w:eastAsia="zh-CN"/>
        </w:rPr>
      </w:pPr>
      <w:r w:rsidRPr="007041D7">
        <w:rPr>
          <w:rFonts w:eastAsia="Times New Roman"/>
          <w:noProof/>
          <w:sz w:val="24"/>
          <w:szCs w:val="24"/>
          <w:lang w:val="en-US" w:eastAsia="zh-CN"/>
        </w:rPr>
        <w:drawing>
          <wp:inline distT="0" distB="0" distL="0" distR="0" wp14:anchorId="366C6EC8" wp14:editId="511ECA92">
            <wp:extent cx="6120765" cy="3172460"/>
            <wp:effectExtent l="0" t="0" r="0" b="8890"/>
            <wp:docPr id="818032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032568" name=""/>
                    <pic:cNvPicPr/>
                  </pic:nvPicPr>
                  <pic:blipFill>
                    <a:blip r:embed="rId8"/>
                    <a:stretch>
                      <a:fillRect/>
                    </a:stretch>
                  </pic:blipFill>
                  <pic:spPr>
                    <a:xfrm>
                      <a:off x="0" y="0"/>
                      <a:ext cx="6120765" cy="3172460"/>
                    </a:xfrm>
                    <a:prstGeom prst="rect">
                      <a:avLst/>
                    </a:prstGeom>
                  </pic:spPr>
                </pic:pic>
              </a:graphicData>
            </a:graphic>
          </wp:inline>
        </w:drawing>
      </w:r>
    </w:p>
    <w:p w14:paraId="4F3E88ED" w14:textId="514E8003" w:rsidR="008A7BC7" w:rsidRDefault="008A7BC7" w:rsidP="008A7BC7">
      <w:pPr>
        <w:jc w:val="center"/>
        <w:rPr>
          <w:rFonts w:eastAsia="Times New Roman"/>
          <w:lang w:eastAsia="en-US"/>
        </w:rPr>
      </w:pPr>
      <w:r w:rsidRPr="008A7BC7">
        <w:rPr>
          <w:b/>
          <w:bCs/>
        </w:rPr>
        <w:t xml:space="preserve"> </w:t>
      </w:r>
      <w:r>
        <w:rPr>
          <w:b/>
          <w:bCs/>
        </w:rPr>
        <w:t xml:space="preserve">Figure </w:t>
      </w:r>
      <w:r w:rsidR="00BF2372">
        <w:rPr>
          <w:b/>
          <w:bCs/>
        </w:rPr>
        <w:t>1</w:t>
      </w:r>
      <w:r>
        <w:rPr>
          <w:b/>
          <w:bCs/>
        </w:rPr>
        <w:t xml:space="preserve">: </w:t>
      </w:r>
      <w:r w:rsidR="00824648">
        <w:rPr>
          <w:b/>
          <w:bCs/>
        </w:rPr>
        <w:t>PDP</w:t>
      </w:r>
      <w:r>
        <w:rPr>
          <w:b/>
          <w:bCs/>
        </w:rPr>
        <w:t xml:space="preserve"> </w:t>
      </w:r>
      <w:r w:rsidR="00824648">
        <w:rPr>
          <w:b/>
          <w:bCs/>
        </w:rPr>
        <w:t>in</w:t>
      </w:r>
      <w:r>
        <w:rPr>
          <w:b/>
          <w:bCs/>
        </w:rPr>
        <w:t xml:space="preserve"> </w:t>
      </w:r>
      <w:r w:rsidR="00824648">
        <w:rPr>
          <w:b/>
          <w:bCs/>
        </w:rPr>
        <w:t>r</w:t>
      </w:r>
      <w:r>
        <w:rPr>
          <w:b/>
          <w:bCs/>
        </w:rPr>
        <w:t>CDL-C</w:t>
      </w:r>
      <w:r w:rsidR="00F0376E">
        <w:rPr>
          <w:b/>
          <w:bCs/>
        </w:rPr>
        <w:t>2</w:t>
      </w:r>
      <w:r w:rsidR="00824648">
        <w:rPr>
          <w:b/>
          <w:bCs/>
        </w:rPr>
        <w:t xml:space="preserve"> derivation </w:t>
      </w:r>
    </w:p>
    <w:p w14:paraId="11FA2983" w14:textId="2D17C138" w:rsidR="008A7BC7" w:rsidRPr="008A7BC7" w:rsidRDefault="008A7BC7" w:rsidP="008A7BC7">
      <w:pPr>
        <w:spacing w:after="0"/>
        <w:rPr>
          <w:rFonts w:eastAsia="Times New Roman"/>
          <w:sz w:val="24"/>
          <w:szCs w:val="24"/>
          <w:lang w:eastAsia="zh-CN"/>
        </w:rPr>
      </w:pPr>
    </w:p>
    <w:p w14:paraId="2AC380BF" w14:textId="0712EF46" w:rsidR="00EF453F" w:rsidRDefault="001F22E9" w:rsidP="00001B41">
      <w:pPr>
        <w:spacing w:after="0"/>
        <w:jc w:val="center"/>
        <w:rPr>
          <w:b/>
          <w:bCs/>
        </w:rPr>
      </w:pPr>
      <w:r w:rsidRPr="001F22E9">
        <w:rPr>
          <w:noProof/>
        </w:rPr>
        <w:lastRenderedPageBreak/>
        <w:t xml:space="preserve"> </w:t>
      </w:r>
      <w:r w:rsidRPr="001F22E9">
        <w:rPr>
          <w:b/>
          <w:bCs/>
          <w:noProof/>
        </w:rPr>
        <w:drawing>
          <wp:inline distT="0" distB="0" distL="0" distR="0" wp14:anchorId="1F2D169D" wp14:editId="61AF3A6B">
            <wp:extent cx="5626800" cy="3214800"/>
            <wp:effectExtent l="0" t="0" r="0" b="5080"/>
            <wp:docPr id="1559976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76434" name=""/>
                    <pic:cNvPicPr/>
                  </pic:nvPicPr>
                  <pic:blipFill>
                    <a:blip r:embed="rId9"/>
                    <a:stretch>
                      <a:fillRect/>
                    </a:stretch>
                  </pic:blipFill>
                  <pic:spPr>
                    <a:xfrm>
                      <a:off x="0" y="0"/>
                      <a:ext cx="5626800" cy="3214800"/>
                    </a:xfrm>
                    <a:prstGeom prst="rect">
                      <a:avLst/>
                    </a:prstGeom>
                  </pic:spPr>
                </pic:pic>
              </a:graphicData>
            </a:graphic>
          </wp:inline>
        </w:drawing>
      </w:r>
    </w:p>
    <w:p w14:paraId="1AEF6789" w14:textId="44CC9020" w:rsidR="00EF453F" w:rsidRPr="00EF453F" w:rsidRDefault="00EF453F" w:rsidP="00EF453F">
      <w:pPr>
        <w:spacing w:after="0"/>
        <w:jc w:val="center"/>
        <w:rPr>
          <w:rFonts w:eastAsia="Times New Roman"/>
          <w:sz w:val="24"/>
          <w:szCs w:val="24"/>
          <w:lang w:val="en-US" w:eastAsia="zh-CN"/>
        </w:rPr>
      </w:pPr>
      <w:r>
        <w:rPr>
          <w:b/>
          <w:bCs/>
        </w:rPr>
        <w:t xml:space="preserve">Figure </w:t>
      </w:r>
      <w:r w:rsidR="00BF2372">
        <w:rPr>
          <w:b/>
          <w:bCs/>
        </w:rPr>
        <w:t>2</w:t>
      </w:r>
      <w:r>
        <w:rPr>
          <w:b/>
          <w:bCs/>
        </w:rPr>
        <w:t>: FC in rCDL-C</w:t>
      </w:r>
      <w:r w:rsidR="006B16C8">
        <w:rPr>
          <w:b/>
          <w:bCs/>
        </w:rPr>
        <w:t>2</w:t>
      </w:r>
      <w:r>
        <w:rPr>
          <w:b/>
          <w:bCs/>
        </w:rPr>
        <w:t xml:space="preserve"> derivation</w:t>
      </w:r>
      <w:r w:rsidR="001F22E9">
        <w:rPr>
          <w:b/>
          <w:bCs/>
        </w:rPr>
        <w:t xml:space="preserve"> with 30kHz SCS</w:t>
      </w:r>
    </w:p>
    <w:p w14:paraId="03F3274E" w14:textId="77777777" w:rsidR="00926483" w:rsidRPr="00CE217D" w:rsidRDefault="00926483" w:rsidP="00926483">
      <w:pPr>
        <w:jc w:val="both"/>
        <w:rPr>
          <w:b/>
          <w:bCs/>
          <w:lang w:val="en-US"/>
        </w:rPr>
      </w:pPr>
    </w:p>
    <w:p w14:paraId="1CCEC989" w14:textId="436061DF" w:rsidR="00BF2372" w:rsidRDefault="00BF2372" w:rsidP="00BF2372">
      <w:pPr>
        <w:jc w:val="both"/>
      </w:pPr>
      <w:r>
        <w:t>Finally, from the simulated channel, we measured the Spatial Domain Power Density (SDPD) as defined in TR38.753 Section 6.4.1. The results are depicted in Figure 3. As can be see, SDPD is similar but not identical for CDL-C1 and CDL-C2</w:t>
      </w:r>
      <w:r w:rsidR="00DC1332">
        <w:t>, while cluster truncation has a marginal effect</w:t>
      </w:r>
      <w:r w:rsidR="002D3C6B">
        <w:t xml:space="preserve"> on both</w:t>
      </w:r>
      <w:r w:rsidR="00DC1332">
        <w:t xml:space="preserve">. </w:t>
      </w:r>
      <w:r>
        <w:t>We believe that the difference</w:t>
      </w:r>
      <w:r w:rsidR="00DC1332">
        <w:t xml:space="preserve"> between rCDL-C1</w:t>
      </w:r>
      <w:r w:rsidR="00D81F94">
        <w:t xml:space="preserve"> </w:t>
      </w:r>
      <w:r w:rsidR="00DC1332">
        <w:t>and rCDL-C2</w:t>
      </w:r>
      <w:r>
        <w:t xml:space="preserve"> is acceptable</w:t>
      </w:r>
      <w:r w:rsidR="00587638">
        <w:t xml:space="preserve"> </w:t>
      </w:r>
      <w:r w:rsidR="00DC1332">
        <w:t>so that the conclusions of Rel-19 SCM SI remain valid</w:t>
      </w:r>
      <w:r>
        <w:t>.</w:t>
      </w:r>
    </w:p>
    <w:p w14:paraId="44163FF2" w14:textId="77777777" w:rsidR="00BF2372" w:rsidRDefault="00BF2372" w:rsidP="00BF2372">
      <w:pPr>
        <w:jc w:val="center"/>
        <w:rPr>
          <w:b/>
          <w:bCs/>
        </w:rPr>
      </w:pPr>
    </w:p>
    <w:p w14:paraId="24A00314" w14:textId="50C48494" w:rsidR="00BF2372" w:rsidRDefault="00BF2372" w:rsidP="00BF2372">
      <w:pPr>
        <w:jc w:val="center"/>
        <w:rPr>
          <w:b/>
          <w:bCs/>
        </w:rPr>
      </w:pPr>
      <w:r>
        <w:rPr>
          <w:b/>
          <w:noProof/>
        </w:rPr>
        <w:drawing>
          <wp:inline distT="0" distB="0" distL="0" distR="0" wp14:anchorId="144B036B" wp14:editId="34E1AD5C">
            <wp:extent cx="6115685" cy="3096895"/>
            <wp:effectExtent l="0" t="0" r="0" b="8255"/>
            <wp:docPr id="30084713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685" cy="3096895"/>
                    </a:xfrm>
                    <a:prstGeom prst="rect">
                      <a:avLst/>
                    </a:prstGeom>
                    <a:noFill/>
                    <a:ln>
                      <a:noFill/>
                    </a:ln>
                  </pic:spPr>
                </pic:pic>
              </a:graphicData>
            </a:graphic>
          </wp:inline>
        </w:drawing>
      </w:r>
    </w:p>
    <w:p w14:paraId="29A2D9C7" w14:textId="70412DC7" w:rsidR="00BF2372" w:rsidRDefault="00BF2372" w:rsidP="00BF2372">
      <w:pPr>
        <w:jc w:val="center"/>
        <w:rPr>
          <w:b/>
          <w:bCs/>
        </w:rPr>
      </w:pPr>
      <w:r>
        <w:rPr>
          <w:b/>
          <w:bCs/>
        </w:rPr>
        <w:t xml:space="preserve">Figure </w:t>
      </w:r>
      <w:r w:rsidR="00C95820">
        <w:rPr>
          <w:b/>
          <w:bCs/>
        </w:rPr>
        <w:t>3</w:t>
      </w:r>
      <w:r>
        <w:rPr>
          <w:b/>
          <w:bCs/>
        </w:rPr>
        <w:t>: SDPD comparison at TX side (left) and at RX side (right).</w:t>
      </w:r>
    </w:p>
    <w:p w14:paraId="40FA6F96" w14:textId="77777777" w:rsidR="00BF2372" w:rsidRDefault="00BF2372" w:rsidP="00926483">
      <w:pPr>
        <w:jc w:val="both"/>
        <w:rPr>
          <w:b/>
          <w:bCs/>
        </w:rPr>
      </w:pPr>
    </w:p>
    <w:p w14:paraId="7D461284" w14:textId="066D1747" w:rsidR="001D433C" w:rsidRDefault="001D433C" w:rsidP="001D433C">
      <w:pPr>
        <w:pStyle w:val="Heading1"/>
        <w:rPr>
          <w:sz w:val="24"/>
          <w:szCs w:val="24"/>
        </w:rPr>
      </w:pPr>
      <w:r>
        <w:rPr>
          <w:sz w:val="24"/>
          <w:szCs w:val="24"/>
        </w:rPr>
        <w:lastRenderedPageBreak/>
        <w:t>2.3 UE antenna modelling</w:t>
      </w:r>
    </w:p>
    <w:p w14:paraId="044140C7" w14:textId="353214AF" w:rsidR="001D433C" w:rsidRDefault="001D433C" w:rsidP="001D433C">
      <w:r>
        <w:rPr>
          <w:noProof/>
        </w:rPr>
        <mc:AlternateContent>
          <mc:Choice Requires="wps">
            <w:drawing>
              <wp:inline distT="0" distB="0" distL="0" distR="0" wp14:anchorId="65415D52" wp14:editId="02C4064B">
                <wp:extent cx="6102350" cy="2117725"/>
                <wp:effectExtent l="9525" t="9525" r="12700" b="6350"/>
                <wp:docPr id="31773869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17725"/>
                        </a:xfrm>
                        <a:prstGeom prst="rect">
                          <a:avLst/>
                        </a:prstGeom>
                        <a:solidFill>
                          <a:srgbClr val="FFFFFF"/>
                        </a:solidFill>
                        <a:ln w="9525">
                          <a:solidFill>
                            <a:srgbClr val="000000"/>
                          </a:solidFill>
                          <a:miter lim="800000"/>
                          <a:headEnd/>
                          <a:tailEnd/>
                        </a:ln>
                      </wps:spPr>
                      <wps:txbx>
                        <w:txbxContent>
                          <w:p w14:paraId="56BDFF45" w14:textId="77777777" w:rsidR="001D433C" w:rsidRDefault="001D433C" w:rsidP="001D433C">
                            <w:pPr>
                              <w:rPr>
                                <w:rFonts w:eastAsia="Times New Roman"/>
                                <w:b/>
                                <w:u w:val="single"/>
                                <w:lang w:eastAsia="en-GB"/>
                              </w:rPr>
                            </w:pPr>
                            <w:r>
                              <w:rPr>
                                <w:b/>
                                <w:u w:val="single"/>
                              </w:rPr>
                              <w:t>UE antenna modelling</w:t>
                            </w:r>
                          </w:p>
                          <w:p w14:paraId="51F6DE8B" w14:textId="77777777" w:rsidR="001D433C" w:rsidRDefault="001D433C" w:rsidP="001D433C">
                            <w:pPr>
                              <w:pStyle w:val="ListParagraph"/>
                              <w:numPr>
                                <w:ilvl w:val="0"/>
                                <w:numId w:val="104"/>
                              </w:numPr>
                              <w:autoSpaceDN w:val="0"/>
                              <w:snapToGrid w:val="0"/>
                              <w:spacing w:before="60" w:after="60"/>
                              <w:ind w:leftChars="0" w:left="284" w:hanging="284"/>
                              <w:rPr>
                                <w:rFonts w:eastAsia="DengXian"/>
                                <w:sz w:val="21"/>
                                <w:szCs w:val="21"/>
                                <w:lang w:eastAsia="zh-CN"/>
                              </w:rPr>
                            </w:pPr>
                            <w:r>
                              <w:rPr>
                                <w:rFonts w:eastAsia="SimSun"/>
                                <w:lang w:eastAsia="zh-CN"/>
                              </w:rPr>
                              <w:t xml:space="preserve">&lt;For INFORMATION&gt; </w:t>
                            </w:r>
                            <w:r>
                              <w:rPr>
                                <w:rFonts w:eastAsia="DengXian"/>
                                <w:sz w:val="21"/>
                                <w:szCs w:val="21"/>
                                <w:lang w:eastAsia="zh-CN"/>
                              </w:rPr>
                              <w:t xml:space="preserve">It is </w:t>
                            </w:r>
                            <w:r>
                              <w:rPr>
                                <w:rFonts w:eastAsia="SimSun"/>
                                <w:lang w:eastAsia="zh-CN"/>
                              </w:rPr>
                              <w:t>RAN4</w:t>
                            </w:r>
                            <w:r>
                              <w:rPr>
                                <w:rFonts w:eastAsia="DengXian"/>
                                <w:sz w:val="21"/>
                                <w:szCs w:val="21"/>
                                <w:lang w:eastAsia="zh-CN"/>
                              </w:rPr>
                              <w:t xml:space="preserve"> common understanding that the following were </w:t>
                            </w:r>
                            <w:r>
                              <w:rPr>
                                <w:sz w:val="21"/>
                                <w:szCs w:val="21"/>
                                <w:lang w:eastAsia="zh-CN"/>
                              </w:rPr>
                              <w:t>added in Rel-19 version of TR 38.901:</w:t>
                            </w:r>
                          </w:p>
                          <w:p w14:paraId="06C46A98"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DengXian"/>
                                <w:sz w:val="21"/>
                                <w:szCs w:val="21"/>
                                <w:lang w:eastAsia="en-GB"/>
                              </w:rPr>
                            </w:pPr>
                            <w:r>
                              <w:rPr>
                                <w:sz w:val="21"/>
                                <w:szCs w:val="21"/>
                              </w:rPr>
                              <w:t xml:space="preserve">#1: </w:t>
                            </w:r>
                            <w:r>
                              <w:rPr>
                                <w:rFonts w:eastAsiaTheme="minorEastAsia"/>
                                <w:lang w:eastAsia="zh-CN"/>
                              </w:rPr>
                              <w:t>Candiadate</w:t>
                            </w:r>
                            <w:r>
                              <w:rPr>
                                <w:sz w:val="21"/>
                                <w:szCs w:val="21"/>
                              </w:rPr>
                              <w:t xml:space="preserve"> location for UE antenna placements</w:t>
                            </w:r>
                          </w:p>
                          <w:p w14:paraId="3839F281"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DengXian"/>
                                <w:sz w:val="21"/>
                                <w:szCs w:val="21"/>
                              </w:rPr>
                            </w:pPr>
                            <w:r>
                              <w:rPr>
                                <w:sz w:val="21"/>
                                <w:szCs w:val="21"/>
                              </w:rPr>
                              <w:t xml:space="preserve">#2: </w:t>
                            </w:r>
                            <w:r>
                              <w:rPr>
                                <w:rFonts w:eastAsiaTheme="minorEastAsia"/>
                                <w:lang w:eastAsia="zh-CN"/>
                              </w:rPr>
                              <w:t>Directional</w:t>
                            </w:r>
                            <w:r>
                              <w:rPr>
                                <w:rFonts w:eastAsia="DengXian"/>
                                <w:sz w:val="21"/>
                                <w:szCs w:val="21"/>
                              </w:rPr>
                              <w:t xml:space="preserve"> antenna assumption for UE</w:t>
                            </w:r>
                          </w:p>
                          <w:p w14:paraId="22191BED" w14:textId="77777777" w:rsidR="001D433C" w:rsidRDefault="001D433C" w:rsidP="001D433C">
                            <w:pPr>
                              <w:pStyle w:val="ListParagraph"/>
                              <w:numPr>
                                <w:ilvl w:val="0"/>
                                <w:numId w:val="104"/>
                              </w:numPr>
                              <w:autoSpaceDN w:val="0"/>
                              <w:snapToGrid w:val="0"/>
                              <w:spacing w:before="60" w:after="60"/>
                              <w:ind w:leftChars="0" w:left="284" w:hanging="284"/>
                              <w:rPr>
                                <w:rFonts w:eastAsia="DengXian"/>
                                <w:sz w:val="21"/>
                                <w:szCs w:val="21"/>
                                <w:lang w:eastAsia="zh-CN"/>
                              </w:rPr>
                            </w:pPr>
                            <w:r>
                              <w:rPr>
                                <w:rFonts w:eastAsia="SimSun"/>
                                <w:lang w:eastAsia="zh-CN"/>
                              </w:rPr>
                              <w:t>Further</w:t>
                            </w:r>
                            <w:r>
                              <w:rPr>
                                <w:rFonts w:eastAsia="DengXian"/>
                                <w:sz w:val="21"/>
                                <w:szCs w:val="21"/>
                                <w:lang w:eastAsia="zh-CN"/>
                              </w:rPr>
                              <w:t xml:space="preserve"> discuss the two options in the next meeting: </w:t>
                            </w:r>
                          </w:p>
                          <w:p w14:paraId="38511D81"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sz w:val="21"/>
                                <w:szCs w:val="21"/>
                                <w:lang w:eastAsia="zh-CN"/>
                              </w:rPr>
                            </w:pPr>
                            <w:r>
                              <w:rPr>
                                <w:rFonts w:eastAsiaTheme="minorEastAsia"/>
                                <w:lang w:eastAsia="zh-CN"/>
                              </w:rPr>
                              <w:t>Option</w:t>
                            </w:r>
                            <w:r>
                              <w:rPr>
                                <w:sz w:val="21"/>
                                <w:szCs w:val="21"/>
                                <w:lang w:eastAsia="zh-CN"/>
                              </w:rPr>
                              <w:t xml:space="preserve"> 1: Update the UE antenna placement and assumption of rCDL based on v19.0.0 of 38.901.</w:t>
                            </w:r>
                          </w:p>
                          <w:p w14:paraId="1AE59F81"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sz w:val="21"/>
                                <w:szCs w:val="21"/>
                                <w:lang w:eastAsia="zh-CN"/>
                              </w:rPr>
                            </w:pPr>
                            <w:r>
                              <w:rPr>
                                <w:rFonts w:eastAsiaTheme="minorEastAsia"/>
                                <w:lang w:eastAsia="zh-CN"/>
                              </w:rPr>
                              <w:t>Option</w:t>
                            </w:r>
                            <w:r>
                              <w:rPr>
                                <w:sz w:val="21"/>
                                <w:szCs w:val="21"/>
                                <w:lang w:eastAsia="zh-CN"/>
                              </w:rPr>
                              <w:t xml:space="preserve"> 2: Use CDL parameters listed in Table 6.1-2 of TR 38.753 as baseline</w:t>
                            </w:r>
                          </w:p>
                          <w:p w14:paraId="7624CFD5"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Pr>
                                <w:rFonts w:eastAsiaTheme="minorEastAsia"/>
                                <w:sz w:val="21"/>
                                <w:szCs w:val="21"/>
                                <w:lang w:eastAsia="zh-CN"/>
                              </w:rPr>
                              <w:t>The moderator requests proponents of option 1 to provide detailed simulation assumptions in the next meeting.</w:t>
                            </w:r>
                          </w:p>
                        </w:txbxContent>
                      </wps:txbx>
                      <wps:bodyPr rot="0" vert="horz" wrap="square" lIns="91440" tIns="45720" rIns="91440" bIns="45720" anchor="t" anchorCtr="0" upright="1">
                        <a:spAutoFit/>
                      </wps:bodyPr>
                    </wps:wsp>
                  </a:graphicData>
                </a:graphic>
              </wp:inline>
            </w:drawing>
          </mc:Choice>
          <mc:Fallback>
            <w:pict>
              <v:shape w14:anchorId="65415D52" id="Text Box 16" o:spid="_x0000_s1028" type="#_x0000_t202" style="width:480.5pt;height:1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">
                <v:textbox style="mso-fit-shape-to-text:t">
                  <w:txbxContent>
                    <w:p w14:paraId="56BDFF45" w14:textId="77777777" w:rsidR="001D433C" w:rsidRDefault="001D433C" w:rsidP="001D433C">
                      <w:pPr>
                        <w:rPr>
                          <w:rFonts w:eastAsia="Times New Roman"/>
                          <w:b/>
                          <w:u w:val="single"/>
                          <w:lang w:eastAsia="en-GB"/>
                        </w:rPr>
                      </w:pPr>
                      <w:r>
                        <w:rPr>
                          <w:b/>
                          <w:u w:val="single"/>
                        </w:rPr>
                        <w:t>UE antenna modelling</w:t>
                      </w:r>
                    </w:p>
                    <w:p w14:paraId="51F6DE8B" w14:textId="77777777" w:rsidR="001D433C" w:rsidRDefault="001D433C" w:rsidP="001D433C">
                      <w:pPr>
                        <w:pStyle w:val="ListParagraph"/>
                        <w:numPr>
                          <w:ilvl w:val="0"/>
                          <w:numId w:val="104"/>
                        </w:numPr>
                        <w:autoSpaceDN w:val="0"/>
                        <w:snapToGrid w:val="0"/>
                        <w:spacing w:before="60" w:after="60"/>
                        <w:ind w:leftChars="0" w:left="284" w:hanging="284"/>
                        <w:rPr>
                          <w:rFonts w:eastAsia="DengXian"/>
                          <w:sz w:val="21"/>
                          <w:szCs w:val="21"/>
                          <w:lang w:eastAsia="zh-CN"/>
                        </w:rPr>
                      </w:pPr>
                      <w:r>
                        <w:rPr>
                          <w:rFonts w:eastAsia="SimSun"/>
                          <w:lang w:eastAsia="zh-CN"/>
                        </w:rPr>
                        <w:t xml:space="preserve">&lt;For INFORMATION&gt; </w:t>
                      </w:r>
                      <w:r>
                        <w:rPr>
                          <w:rFonts w:eastAsia="DengXian"/>
                          <w:sz w:val="21"/>
                          <w:szCs w:val="21"/>
                          <w:lang w:eastAsia="zh-CN"/>
                        </w:rPr>
                        <w:t xml:space="preserve">It is </w:t>
                      </w:r>
                      <w:r>
                        <w:rPr>
                          <w:rFonts w:eastAsia="SimSun"/>
                          <w:lang w:eastAsia="zh-CN"/>
                        </w:rPr>
                        <w:t>RAN4</w:t>
                      </w:r>
                      <w:r>
                        <w:rPr>
                          <w:rFonts w:eastAsia="DengXian"/>
                          <w:sz w:val="21"/>
                          <w:szCs w:val="21"/>
                          <w:lang w:eastAsia="zh-CN"/>
                        </w:rPr>
                        <w:t xml:space="preserve"> common understanding that the following were </w:t>
                      </w:r>
                      <w:r>
                        <w:rPr>
                          <w:sz w:val="21"/>
                          <w:szCs w:val="21"/>
                          <w:lang w:eastAsia="zh-CN"/>
                        </w:rPr>
                        <w:t>added in Rel-19 version of TR 38.901:</w:t>
                      </w:r>
                    </w:p>
                    <w:p w14:paraId="06C46A98"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DengXian"/>
                          <w:sz w:val="21"/>
                          <w:szCs w:val="21"/>
                          <w:lang w:eastAsia="en-GB"/>
                        </w:rPr>
                      </w:pPr>
                      <w:r>
                        <w:rPr>
                          <w:sz w:val="21"/>
                          <w:szCs w:val="21"/>
                        </w:rPr>
                        <w:t xml:space="preserve">#1: </w:t>
                      </w:r>
                      <w:proofErr w:type="spellStart"/>
                      <w:r>
                        <w:rPr>
                          <w:rFonts w:eastAsiaTheme="minorEastAsia"/>
                          <w:lang w:eastAsia="zh-CN"/>
                        </w:rPr>
                        <w:t>Candiadate</w:t>
                      </w:r>
                      <w:proofErr w:type="spellEnd"/>
                      <w:r>
                        <w:rPr>
                          <w:sz w:val="21"/>
                          <w:szCs w:val="21"/>
                        </w:rPr>
                        <w:t xml:space="preserve"> location for UE antenna placements</w:t>
                      </w:r>
                    </w:p>
                    <w:p w14:paraId="3839F281"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DengXian"/>
                          <w:sz w:val="21"/>
                          <w:szCs w:val="21"/>
                        </w:rPr>
                      </w:pPr>
                      <w:r>
                        <w:rPr>
                          <w:sz w:val="21"/>
                          <w:szCs w:val="21"/>
                        </w:rPr>
                        <w:t xml:space="preserve">#2: </w:t>
                      </w:r>
                      <w:r>
                        <w:rPr>
                          <w:rFonts w:eastAsiaTheme="minorEastAsia"/>
                          <w:lang w:eastAsia="zh-CN"/>
                        </w:rPr>
                        <w:t>Directional</w:t>
                      </w:r>
                      <w:r>
                        <w:rPr>
                          <w:rFonts w:eastAsia="DengXian"/>
                          <w:sz w:val="21"/>
                          <w:szCs w:val="21"/>
                        </w:rPr>
                        <w:t xml:space="preserve"> antenna assumption for UE</w:t>
                      </w:r>
                    </w:p>
                    <w:p w14:paraId="22191BED" w14:textId="77777777" w:rsidR="001D433C" w:rsidRDefault="001D433C" w:rsidP="001D433C">
                      <w:pPr>
                        <w:pStyle w:val="ListParagraph"/>
                        <w:numPr>
                          <w:ilvl w:val="0"/>
                          <w:numId w:val="104"/>
                        </w:numPr>
                        <w:autoSpaceDN w:val="0"/>
                        <w:snapToGrid w:val="0"/>
                        <w:spacing w:before="60" w:after="60"/>
                        <w:ind w:leftChars="0" w:left="284" w:hanging="284"/>
                        <w:rPr>
                          <w:rFonts w:eastAsia="DengXian"/>
                          <w:sz w:val="21"/>
                          <w:szCs w:val="21"/>
                          <w:lang w:eastAsia="zh-CN"/>
                        </w:rPr>
                      </w:pPr>
                      <w:r>
                        <w:rPr>
                          <w:rFonts w:eastAsia="SimSun"/>
                          <w:lang w:eastAsia="zh-CN"/>
                        </w:rPr>
                        <w:t>Further</w:t>
                      </w:r>
                      <w:r>
                        <w:rPr>
                          <w:rFonts w:eastAsia="DengXian"/>
                          <w:sz w:val="21"/>
                          <w:szCs w:val="21"/>
                          <w:lang w:eastAsia="zh-CN"/>
                        </w:rPr>
                        <w:t xml:space="preserve"> discuss the two options in the next meeting: </w:t>
                      </w:r>
                    </w:p>
                    <w:p w14:paraId="38511D81"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sz w:val="21"/>
                          <w:szCs w:val="21"/>
                          <w:lang w:eastAsia="zh-CN"/>
                        </w:rPr>
                      </w:pPr>
                      <w:r>
                        <w:rPr>
                          <w:rFonts w:eastAsiaTheme="minorEastAsia"/>
                          <w:lang w:eastAsia="zh-CN"/>
                        </w:rPr>
                        <w:t>Option</w:t>
                      </w:r>
                      <w:r>
                        <w:rPr>
                          <w:sz w:val="21"/>
                          <w:szCs w:val="21"/>
                          <w:lang w:eastAsia="zh-CN"/>
                        </w:rPr>
                        <w:t xml:space="preserve"> 1: Update the UE antenna placement and assumption of rCDL based on v19.0.0 of 38.901.</w:t>
                      </w:r>
                    </w:p>
                    <w:p w14:paraId="1AE59F81"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sz w:val="21"/>
                          <w:szCs w:val="21"/>
                          <w:lang w:eastAsia="zh-CN"/>
                        </w:rPr>
                      </w:pPr>
                      <w:r>
                        <w:rPr>
                          <w:rFonts w:eastAsiaTheme="minorEastAsia"/>
                          <w:lang w:eastAsia="zh-CN"/>
                        </w:rPr>
                        <w:t>Option</w:t>
                      </w:r>
                      <w:r>
                        <w:rPr>
                          <w:sz w:val="21"/>
                          <w:szCs w:val="21"/>
                          <w:lang w:eastAsia="zh-CN"/>
                        </w:rPr>
                        <w:t xml:space="preserve"> 2: Use CDL parameters listed in Table 6.1-2 of TR 38.753 as </w:t>
                      </w:r>
                      <w:proofErr w:type="gramStart"/>
                      <w:r>
                        <w:rPr>
                          <w:sz w:val="21"/>
                          <w:szCs w:val="21"/>
                          <w:lang w:eastAsia="zh-CN"/>
                        </w:rPr>
                        <w:t>baseline</w:t>
                      </w:r>
                      <w:proofErr w:type="gramEnd"/>
                    </w:p>
                    <w:p w14:paraId="7624CFD5" w14:textId="77777777" w:rsidR="001D433C" w:rsidRDefault="001D433C" w:rsidP="001D433C">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Pr>
                          <w:rFonts w:eastAsiaTheme="minorEastAsia"/>
                          <w:sz w:val="21"/>
                          <w:szCs w:val="21"/>
                          <w:lang w:eastAsia="zh-CN"/>
                        </w:rPr>
                        <w:t>The moderator requests proponents of option 1 to provide detailed simulation assumptions in the next meeting.</w:t>
                      </w:r>
                    </w:p>
                  </w:txbxContent>
                </v:textbox>
                <w10:anchorlock/>
              </v:shape>
            </w:pict>
          </mc:Fallback>
        </mc:AlternateContent>
      </w:r>
    </w:p>
    <w:p w14:paraId="565EB848" w14:textId="77777777" w:rsidR="001D433C" w:rsidRDefault="001D433C" w:rsidP="001D433C">
      <w:pPr>
        <w:jc w:val="both"/>
      </w:pPr>
      <w:r>
        <w:t>We support option 2 to keep the UE antenna array assumptions as in TR38.753. The new antenna placement models defined in TR38.901 v19.1.0 may become useful in 6G. However, in the scope of this work item, there is not enough time to implement and align the changes.</w:t>
      </w:r>
    </w:p>
    <w:p w14:paraId="0AD07F85" w14:textId="54FC001F" w:rsidR="001D433C" w:rsidRDefault="001D433C" w:rsidP="001D433C">
      <w:pPr>
        <w:jc w:val="both"/>
        <w:rPr>
          <w:b/>
          <w:bCs/>
        </w:rPr>
      </w:pPr>
      <w:r>
        <w:rPr>
          <w:b/>
          <w:bCs/>
        </w:rPr>
        <w:t>Proposal #</w:t>
      </w:r>
      <w:r w:rsidR="00600E65">
        <w:rPr>
          <w:b/>
          <w:bCs/>
        </w:rPr>
        <w:t>3</w:t>
      </w:r>
      <w:r>
        <w:rPr>
          <w:b/>
          <w:bCs/>
        </w:rPr>
        <w:t>: Keep the UE antenna array assumptions as in TR38.753 due to time limitations (option 2).</w:t>
      </w:r>
    </w:p>
    <w:p w14:paraId="2AB3FF5D" w14:textId="26686EAD" w:rsidR="00E03F4A" w:rsidRDefault="00926483" w:rsidP="00B331F8">
      <w:pPr>
        <w:jc w:val="both"/>
        <w:rPr>
          <w:rFonts w:eastAsiaTheme="minorEastAsia"/>
          <w:b/>
          <w:lang w:eastAsia="zh-TW"/>
        </w:rPr>
      </w:pPr>
      <w:r>
        <w:rPr>
          <w:szCs w:val="24"/>
          <w:lang w:eastAsia="zh-CN"/>
        </w:rPr>
        <w:t xml:space="preserve"> </w:t>
      </w:r>
    </w:p>
    <w:p w14:paraId="5812A7A2" w14:textId="2723BDFE" w:rsidR="00B331F8" w:rsidRDefault="00B331F8" w:rsidP="00B331F8">
      <w:pPr>
        <w:pStyle w:val="Heading1"/>
        <w:rPr>
          <w:sz w:val="24"/>
          <w:szCs w:val="24"/>
        </w:rPr>
      </w:pPr>
      <w:r>
        <w:rPr>
          <w:sz w:val="24"/>
          <w:szCs w:val="24"/>
        </w:rPr>
        <w:t>2.</w:t>
      </w:r>
      <w:r w:rsidR="001D433C">
        <w:rPr>
          <w:sz w:val="24"/>
          <w:szCs w:val="24"/>
        </w:rPr>
        <w:t>4</w:t>
      </w:r>
      <w:r>
        <w:rPr>
          <w:sz w:val="24"/>
          <w:szCs w:val="24"/>
        </w:rPr>
        <w:t xml:space="preserve"> CDL model alignment</w:t>
      </w:r>
    </w:p>
    <w:p w14:paraId="7F4DD375" w14:textId="1509B331" w:rsidR="007972E6" w:rsidRPr="007972E6" w:rsidRDefault="007972E6" w:rsidP="007972E6">
      <w:r>
        <w:rPr>
          <w:noProof/>
        </w:rPr>
        <mc:AlternateContent>
          <mc:Choice Requires="wps">
            <w:drawing>
              <wp:inline distT="0" distB="0" distL="0" distR="0" wp14:anchorId="72C0FEE4" wp14:editId="0D2D119F">
                <wp:extent cx="6102350" cy="1133475"/>
                <wp:effectExtent l="9525" t="9525" r="12700" b="9525"/>
                <wp:docPr id="16930653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133475"/>
                        </a:xfrm>
                        <a:prstGeom prst="rect">
                          <a:avLst/>
                        </a:prstGeom>
                        <a:solidFill>
                          <a:srgbClr val="FFFFFF"/>
                        </a:solidFill>
                        <a:ln w="9525">
                          <a:solidFill>
                            <a:srgbClr val="000000"/>
                          </a:solidFill>
                          <a:miter lim="800000"/>
                          <a:headEnd/>
                          <a:tailEnd/>
                        </a:ln>
                      </wps:spPr>
                      <wps:txbx>
                        <w:txbxContent>
                          <w:p w14:paraId="399BDCD2" w14:textId="77777777" w:rsidR="007972E6" w:rsidRDefault="007972E6" w:rsidP="007972E6">
                            <w:pPr>
                              <w:rPr>
                                <w:rFonts w:eastAsia="Times New Roman"/>
                                <w:b/>
                                <w:u w:val="single"/>
                                <w:lang w:eastAsia="en-GB"/>
                              </w:rPr>
                            </w:pPr>
                            <w:r>
                              <w:rPr>
                                <w:b/>
                                <w:u w:val="single"/>
                              </w:rPr>
                              <w:t>Further rCDL-C1 channel alignment</w:t>
                            </w:r>
                          </w:p>
                          <w:p w14:paraId="2B73318B" w14:textId="77777777" w:rsidR="007972E6" w:rsidRDefault="007972E6" w:rsidP="007972E6">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7D405F62" w14:textId="77777777" w:rsidR="007972E6" w:rsidRDefault="007972E6" w:rsidP="007972E6">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Option 1: Measure and align channel statistics such as Spatial Domain Power Density (SDPD), Time Coherence (TC), and Frequency Coherence (FC) as described in TR 38.753 Section 6.4.</w:t>
                            </w:r>
                          </w:p>
                          <w:p w14:paraId="24B9E7E5" w14:textId="004DD80F" w:rsidR="007972E6" w:rsidRPr="007972E6" w:rsidRDefault="007972E6" w:rsidP="00C009E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val="en-US" w:eastAsia="ja-JP"/>
                              </w:rPr>
                            </w:pPr>
                            <w:r w:rsidRPr="007972E6">
                              <w:rPr>
                                <w:rFonts w:eastAsiaTheme="minorEastAsia"/>
                                <w:lang w:eastAsia="zh-CN"/>
                              </w:rPr>
                              <w:t>Option 2: Not to do further rCDL-C1 channel alignment</w:t>
                            </w:r>
                          </w:p>
                        </w:txbxContent>
                      </wps:txbx>
                      <wps:bodyPr rot="0" vert="horz" wrap="square" lIns="91440" tIns="45720" rIns="91440" bIns="45720" anchor="t" anchorCtr="0" upright="1">
                        <a:spAutoFit/>
                      </wps:bodyPr>
                    </wps:wsp>
                  </a:graphicData>
                </a:graphic>
              </wp:inline>
            </w:drawing>
          </mc:Choice>
          <mc:Fallback>
            <w:pict>
              <v:shape w14:anchorId="72C0FEE4" id="Text Box 3" o:spid="_x0000_s1029" type="#_x0000_t202" style="width:480.5pt;height:8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">
                <v:textbox style="mso-fit-shape-to-text:t">
                  <w:txbxContent>
                    <w:p w14:paraId="399BDCD2" w14:textId="77777777" w:rsidR="007972E6" w:rsidRDefault="007972E6" w:rsidP="007972E6">
                      <w:pPr>
                        <w:rPr>
                          <w:rFonts w:eastAsia="Times New Roman"/>
                          <w:b/>
                          <w:u w:val="single"/>
                          <w:lang w:eastAsia="en-GB"/>
                        </w:rPr>
                      </w:pPr>
                      <w:r>
                        <w:rPr>
                          <w:b/>
                          <w:u w:val="single"/>
                        </w:rPr>
                        <w:t>Further rCDL-C1 channel alignment</w:t>
                      </w:r>
                    </w:p>
                    <w:p w14:paraId="2B73318B" w14:textId="77777777" w:rsidR="007972E6" w:rsidRDefault="007972E6" w:rsidP="007972E6">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7D405F62" w14:textId="77777777" w:rsidR="007972E6" w:rsidRDefault="007972E6" w:rsidP="007972E6">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Option 1: Measure and align channel statistics such as Spatial Domain Power Density (SDPD), Time Coherence (TC), and Frequency Coherence (FC) as described in TR 38.753 Section 6.4.</w:t>
                      </w:r>
                    </w:p>
                    <w:p w14:paraId="24B9E7E5" w14:textId="004DD80F" w:rsidR="007972E6" w:rsidRPr="007972E6" w:rsidRDefault="007972E6" w:rsidP="00C009E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val="en-US" w:eastAsia="ja-JP"/>
                        </w:rPr>
                      </w:pPr>
                      <w:r w:rsidRPr="007972E6">
                        <w:rPr>
                          <w:rFonts w:eastAsiaTheme="minorEastAsia"/>
                          <w:lang w:eastAsia="zh-CN"/>
                        </w:rPr>
                        <w:t xml:space="preserve">Option 2: Not to do further rCDL-C1 channel </w:t>
                      </w:r>
                      <w:proofErr w:type="gramStart"/>
                      <w:r w:rsidRPr="007972E6">
                        <w:rPr>
                          <w:rFonts w:eastAsiaTheme="minorEastAsia"/>
                          <w:lang w:eastAsia="zh-CN"/>
                        </w:rPr>
                        <w:t>alignment</w:t>
                      </w:r>
                      <w:proofErr w:type="gramEnd"/>
                    </w:p>
                  </w:txbxContent>
                </v:textbox>
                <w10:anchorlock/>
              </v:shape>
            </w:pict>
          </mc:Fallback>
        </mc:AlternateContent>
      </w:r>
    </w:p>
    <w:p w14:paraId="7228AE53" w14:textId="5C9FACCB" w:rsidR="005203D3" w:rsidRDefault="00B331F8" w:rsidP="00B331F8">
      <w:pPr>
        <w:jc w:val="both"/>
        <w:rPr>
          <w:szCs w:val="24"/>
          <w:lang w:eastAsia="zh-CN"/>
        </w:rPr>
      </w:pPr>
      <w:r>
        <w:rPr>
          <w:szCs w:val="24"/>
          <w:lang w:eastAsia="zh-CN"/>
        </w:rPr>
        <w:t xml:space="preserve">During the </w:t>
      </w:r>
      <w:r w:rsidR="00162DD3">
        <w:rPr>
          <w:szCs w:val="24"/>
          <w:lang w:eastAsia="zh-CN"/>
        </w:rPr>
        <w:t xml:space="preserve">Rel-19 SCM </w:t>
      </w:r>
      <w:r>
        <w:rPr>
          <w:szCs w:val="24"/>
          <w:lang w:eastAsia="zh-CN"/>
        </w:rPr>
        <w:t xml:space="preserve">study item it became clear that aligning the link-level CDL models between companies is particularly difficult. This is partly due to the lengthy documentation in TR 38.901 that </w:t>
      </w:r>
      <w:r w:rsidR="00162DD3">
        <w:rPr>
          <w:szCs w:val="24"/>
          <w:lang w:eastAsia="zh-CN"/>
        </w:rPr>
        <w:t>focuses</w:t>
      </w:r>
      <w:r>
        <w:rPr>
          <w:szCs w:val="24"/>
          <w:lang w:eastAsia="zh-CN"/>
        </w:rPr>
        <w:t xml:space="preserve"> </w:t>
      </w:r>
      <w:r w:rsidR="00162DD3">
        <w:rPr>
          <w:szCs w:val="24"/>
          <w:lang w:eastAsia="zh-CN"/>
        </w:rPr>
        <w:t xml:space="preserve">on </w:t>
      </w:r>
      <w:r>
        <w:rPr>
          <w:szCs w:val="24"/>
          <w:lang w:eastAsia="zh-CN"/>
        </w:rPr>
        <w:t>system level</w:t>
      </w:r>
      <w:r w:rsidR="000169AA">
        <w:rPr>
          <w:szCs w:val="24"/>
          <w:lang w:eastAsia="zh-CN"/>
        </w:rPr>
        <w:t xml:space="preserve"> and geometric model</w:t>
      </w:r>
      <w:r>
        <w:rPr>
          <w:szCs w:val="24"/>
          <w:lang w:eastAsia="zh-CN"/>
        </w:rPr>
        <w:t xml:space="preserve"> description</w:t>
      </w:r>
      <w:r w:rsidR="00162DD3">
        <w:rPr>
          <w:szCs w:val="24"/>
          <w:lang w:eastAsia="zh-CN"/>
        </w:rPr>
        <w:t>s</w:t>
      </w:r>
      <w:r>
        <w:rPr>
          <w:szCs w:val="24"/>
          <w:lang w:eastAsia="zh-CN"/>
        </w:rPr>
        <w:t xml:space="preserve"> so that it takes </w:t>
      </w:r>
      <w:r w:rsidR="00162DD3">
        <w:rPr>
          <w:szCs w:val="24"/>
          <w:lang w:eastAsia="zh-CN"/>
        </w:rPr>
        <w:t xml:space="preserve">lot of </w:t>
      </w:r>
      <w:r>
        <w:rPr>
          <w:szCs w:val="24"/>
          <w:lang w:eastAsia="zh-CN"/>
        </w:rPr>
        <w:t>effort to clarify the intended implementation details and parameters of the link level model.</w:t>
      </w:r>
    </w:p>
    <w:p w14:paraId="4A9B4AB0" w14:textId="0D5E5B08" w:rsidR="00162DD3" w:rsidRDefault="00162DD3" w:rsidP="00B331F8">
      <w:pPr>
        <w:jc w:val="both"/>
        <w:rPr>
          <w:szCs w:val="24"/>
          <w:lang w:eastAsia="zh-CN"/>
        </w:rPr>
      </w:pPr>
      <w:r>
        <w:rPr>
          <w:szCs w:val="24"/>
          <w:lang w:eastAsia="zh-CN"/>
        </w:rPr>
        <w:t xml:space="preserve">Demodulation and CSI performance simulations are complicated and challenging to align between companies even with the simple </w:t>
      </w:r>
      <w:r w:rsidR="00CC432E">
        <w:rPr>
          <w:szCs w:val="24"/>
          <w:lang w:eastAsia="zh-CN"/>
        </w:rPr>
        <w:t>TDL</w:t>
      </w:r>
      <w:r>
        <w:rPr>
          <w:szCs w:val="24"/>
          <w:lang w:eastAsia="zh-CN"/>
        </w:rPr>
        <w:t xml:space="preserve"> channel models. When introducing CDL models into RAN4 tests, it is desirable to avoid any unnecessary additional uncertainty/ambiguity </w:t>
      </w:r>
      <w:r w:rsidR="000169AA">
        <w:rPr>
          <w:szCs w:val="24"/>
          <w:lang w:eastAsia="zh-CN"/>
        </w:rPr>
        <w:t>in</w:t>
      </w:r>
      <w:r>
        <w:rPr>
          <w:szCs w:val="24"/>
          <w:lang w:eastAsia="zh-CN"/>
        </w:rPr>
        <w:t xml:space="preserve"> the simulation alignment. </w:t>
      </w:r>
      <w:r w:rsidR="00522F9D">
        <w:rPr>
          <w:szCs w:val="24"/>
          <w:lang w:eastAsia="zh-CN"/>
        </w:rPr>
        <w:t>A</w:t>
      </w:r>
      <w:r>
        <w:rPr>
          <w:szCs w:val="24"/>
          <w:lang w:eastAsia="zh-CN"/>
        </w:rPr>
        <w:t>s RAN4 channel models, CDL models will have to be implement</w:t>
      </w:r>
      <w:r w:rsidR="00CC432E">
        <w:rPr>
          <w:szCs w:val="24"/>
          <w:lang w:eastAsia="zh-CN"/>
        </w:rPr>
        <w:t>ed and simulated</w:t>
      </w:r>
      <w:r>
        <w:rPr>
          <w:szCs w:val="24"/>
          <w:lang w:eastAsia="zh-CN"/>
        </w:rPr>
        <w:t xml:space="preserve"> by a wider range of companies and institutions than before.</w:t>
      </w:r>
    </w:p>
    <w:p w14:paraId="074624F8" w14:textId="60D8900D" w:rsidR="00162DD3" w:rsidRPr="000C3ADE" w:rsidRDefault="00162DD3" w:rsidP="00590843">
      <w:pPr>
        <w:jc w:val="both"/>
        <w:rPr>
          <w:szCs w:val="24"/>
          <w:lang w:eastAsia="zh-CN"/>
        </w:rPr>
      </w:pPr>
      <w:r>
        <w:rPr>
          <w:szCs w:val="24"/>
          <w:lang w:eastAsia="zh-CN"/>
        </w:rPr>
        <w:t xml:space="preserve">To </w:t>
      </w:r>
      <w:r w:rsidR="0051271F">
        <w:rPr>
          <w:szCs w:val="24"/>
          <w:lang w:eastAsia="zh-CN"/>
        </w:rPr>
        <w:t>enable</w:t>
      </w:r>
      <w:r>
        <w:rPr>
          <w:szCs w:val="24"/>
          <w:lang w:eastAsia="zh-CN"/>
        </w:rPr>
        <w:t xml:space="preserve"> CDL channel model alignment and to minimise model ambiguity, we propose </w:t>
      </w:r>
      <w:r w:rsidR="000C3ADE">
        <w:rPr>
          <w:szCs w:val="24"/>
          <w:lang w:eastAsia="zh-CN"/>
        </w:rPr>
        <w:t xml:space="preserve">RAN4 to consider </w:t>
      </w:r>
      <w:r w:rsidR="00EE7A64">
        <w:rPr>
          <w:szCs w:val="24"/>
          <w:lang w:eastAsia="zh-CN"/>
        </w:rPr>
        <w:t>the following</w:t>
      </w:r>
      <w:r>
        <w:rPr>
          <w:szCs w:val="24"/>
          <w:lang w:eastAsia="zh-CN"/>
        </w:rPr>
        <w:t xml:space="preserve"> approach</w:t>
      </w:r>
      <w:r w:rsidR="000C3ADE">
        <w:rPr>
          <w:szCs w:val="24"/>
          <w:lang w:eastAsia="zh-CN"/>
        </w:rPr>
        <w:t>:</w:t>
      </w:r>
      <w:r w:rsidR="00EE7A64">
        <w:rPr>
          <w:szCs w:val="24"/>
          <w:lang w:eastAsia="zh-CN"/>
        </w:rPr>
        <w:t xml:space="preserve"> </w:t>
      </w:r>
      <w:r w:rsidRPr="000C3ADE">
        <w:rPr>
          <w:szCs w:val="24"/>
          <w:lang w:eastAsia="zh-CN"/>
        </w:rPr>
        <w:t>measure and align channel statistics such as Spatial Domain Power Density (SDPD), Time Coherence (TC), and Frequency Coherence (FC) as described in TR 38.753 Section 6.4.</w:t>
      </w:r>
      <w:r w:rsidR="00CC432E" w:rsidRPr="000C3ADE">
        <w:rPr>
          <w:szCs w:val="24"/>
          <w:lang w:eastAsia="zh-CN"/>
        </w:rPr>
        <w:t xml:space="preserve"> For easy and repeatable alignment, reference statistics for each specified channel model variant should be provided by RAN4.</w:t>
      </w:r>
    </w:p>
    <w:p w14:paraId="7F082ACB" w14:textId="4FB3A26F" w:rsidR="002A5EFE" w:rsidRPr="002A5EFE" w:rsidRDefault="002A5EFE" w:rsidP="002A5EFE">
      <w:pPr>
        <w:jc w:val="both"/>
        <w:rPr>
          <w:b/>
          <w:bCs/>
        </w:rPr>
      </w:pPr>
      <w:r w:rsidRPr="002A5EFE">
        <w:rPr>
          <w:b/>
          <w:bCs/>
        </w:rPr>
        <w:t>Observation #</w:t>
      </w:r>
      <w:r w:rsidR="005E5E83">
        <w:rPr>
          <w:b/>
          <w:bCs/>
        </w:rPr>
        <w:t>5</w:t>
      </w:r>
      <w:r w:rsidRPr="002A5EFE">
        <w:rPr>
          <w:b/>
          <w:bCs/>
        </w:rPr>
        <w:t xml:space="preserve">: </w:t>
      </w:r>
      <w:r>
        <w:rPr>
          <w:b/>
          <w:bCs/>
          <w:szCs w:val="24"/>
          <w:lang w:eastAsia="zh-CN"/>
        </w:rPr>
        <w:t>As observed during</w:t>
      </w:r>
      <w:r w:rsidRPr="002A5EFE">
        <w:rPr>
          <w:b/>
          <w:bCs/>
          <w:szCs w:val="24"/>
          <w:lang w:eastAsia="zh-CN"/>
        </w:rPr>
        <w:t xml:space="preserve"> the Rel-19 SCM study item</w:t>
      </w:r>
      <w:r>
        <w:rPr>
          <w:b/>
          <w:bCs/>
          <w:szCs w:val="24"/>
          <w:lang w:eastAsia="zh-CN"/>
        </w:rPr>
        <w:t>,</w:t>
      </w:r>
      <w:r w:rsidRPr="002A5EFE">
        <w:rPr>
          <w:b/>
          <w:bCs/>
          <w:szCs w:val="24"/>
          <w:lang w:eastAsia="zh-CN"/>
        </w:rPr>
        <w:t xml:space="preserve"> aligning the link-level CDL models between companies is particularly difficult</w:t>
      </w:r>
      <w:r w:rsidRPr="002A5EFE">
        <w:rPr>
          <w:b/>
          <w:bCs/>
        </w:rPr>
        <w:t>.</w:t>
      </w:r>
    </w:p>
    <w:p w14:paraId="775EBB82" w14:textId="4F80B5D9" w:rsidR="002A5EFE" w:rsidRDefault="002A5EFE" w:rsidP="002A5EFE">
      <w:pPr>
        <w:jc w:val="both"/>
        <w:rPr>
          <w:b/>
          <w:bCs/>
          <w:szCs w:val="24"/>
          <w:lang w:eastAsia="zh-CN"/>
        </w:rPr>
      </w:pPr>
      <w:r>
        <w:rPr>
          <w:b/>
          <w:bCs/>
        </w:rPr>
        <w:t>Proposal #</w:t>
      </w:r>
      <w:r w:rsidR="00600E65">
        <w:rPr>
          <w:b/>
          <w:bCs/>
        </w:rPr>
        <w:t>4</w:t>
      </w:r>
      <w:r>
        <w:rPr>
          <w:b/>
          <w:bCs/>
        </w:rPr>
        <w:t xml:space="preserve">: </w:t>
      </w:r>
      <w:r w:rsidR="00C82DC9">
        <w:rPr>
          <w:b/>
          <w:bCs/>
        </w:rPr>
        <w:t xml:space="preserve">To </w:t>
      </w:r>
      <w:r w:rsidR="0051271F">
        <w:rPr>
          <w:b/>
          <w:bCs/>
        </w:rPr>
        <w:t>enable</w:t>
      </w:r>
      <w:r w:rsidR="00C82DC9">
        <w:rPr>
          <w:b/>
          <w:bCs/>
        </w:rPr>
        <w:t xml:space="preserve"> CDL model alignment,</w:t>
      </w:r>
      <w:r w:rsidR="00C82DC9" w:rsidRPr="00C82DC9">
        <w:rPr>
          <w:b/>
          <w:bCs/>
        </w:rPr>
        <w:t xml:space="preserve"> </w:t>
      </w:r>
      <w:r w:rsidR="00C82DC9">
        <w:rPr>
          <w:b/>
          <w:bCs/>
        </w:rPr>
        <w:t xml:space="preserve">we propose </w:t>
      </w:r>
      <w:r w:rsidR="00C82DC9" w:rsidRPr="00C82DC9">
        <w:rPr>
          <w:b/>
          <w:bCs/>
        </w:rPr>
        <w:t>to measure and align channel statistics such as Spatial Domain Power Density (SDPD), Time Coherence (TC), and Frequency Coherence (FC) as described in TR 38.753 Section 6.4.</w:t>
      </w:r>
    </w:p>
    <w:p w14:paraId="68B3B5D5" w14:textId="77777777" w:rsidR="005203D3" w:rsidRDefault="005203D3" w:rsidP="00B331F8">
      <w:pPr>
        <w:jc w:val="both"/>
        <w:rPr>
          <w:szCs w:val="24"/>
          <w:lang w:eastAsia="zh-CN"/>
        </w:rPr>
      </w:pPr>
    </w:p>
    <w:p w14:paraId="16EFA7E7" w14:textId="77777777" w:rsidR="00F60783" w:rsidRDefault="00F60783">
      <w:pPr>
        <w:spacing w:after="160" w:line="259" w:lineRule="auto"/>
        <w:rPr>
          <w:rFonts w:ascii="Arial" w:eastAsia="Batang" w:hAnsi="Arial"/>
          <w:sz w:val="24"/>
          <w:szCs w:val="24"/>
        </w:rPr>
      </w:pPr>
      <w:r>
        <w:rPr>
          <w:sz w:val="24"/>
          <w:szCs w:val="24"/>
        </w:rPr>
        <w:br w:type="page"/>
      </w:r>
    </w:p>
    <w:p w14:paraId="1FA972AE" w14:textId="5691156C" w:rsidR="005B7F29" w:rsidRDefault="005203D3" w:rsidP="005203D3">
      <w:pPr>
        <w:pStyle w:val="Heading1"/>
        <w:rPr>
          <w:sz w:val="24"/>
          <w:szCs w:val="24"/>
        </w:rPr>
      </w:pPr>
      <w:r>
        <w:rPr>
          <w:sz w:val="24"/>
          <w:szCs w:val="24"/>
        </w:rPr>
        <w:lastRenderedPageBreak/>
        <w:t>2.</w:t>
      </w:r>
      <w:r w:rsidR="001D433C">
        <w:rPr>
          <w:sz w:val="24"/>
          <w:szCs w:val="24"/>
        </w:rPr>
        <w:t>5</w:t>
      </w:r>
      <w:r>
        <w:rPr>
          <w:sz w:val="24"/>
          <w:szCs w:val="24"/>
        </w:rPr>
        <w:t xml:space="preserve"> PMI bias</w:t>
      </w:r>
    </w:p>
    <w:p w14:paraId="4291999E" w14:textId="48A38D0E" w:rsidR="00924395" w:rsidRDefault="00924395" w:rsidP="005203D3">
      <w:pPr>
        <w:jc w:val="both"/>
        <w:rPr>
          <w:szCs w:val="24"/>
          <w:lang w:eastAsia="zh-CN"/>
        </w:rPr>
      </w:pPr>
      <w:r>
        <w:rPr>
          <w:noProof/>
          <w:lang w:eastAsia="en-GB"/>
        </w:rPr>
        <mc:AlternateContent>
          <mc:Choice Requires="wps">
            <w:drawing>
              <wp:inline distT="0" distB="0" distL="0" distR="0" wp14:anchorId="70D8888A" wp14:editId="276E2C3B">
                <wp:extent cx="6102350" cy="2098675"/>
                <wp:effectExtent l="9525" t="9525" r="12700" b="6350"/>
                <wp:docPr id="180280699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098675"/>
                        </a:xfrm>
                        <a:prstGeom prst="rect">
                          <a:avLst/>
                        </a:prstGeom>
                        <a:solidFill>
                          <a:srgbClr val="FFFFFF"/>
                        </a:solidFill>
                        <a:ln w="9525">
                          <a:solidFill>
                            <a:srgbClr val="000000"/>
                          </a:solidFill>
                          <a:miter lim="800000"/>
                          <a:headEnd/>
                          <a:tailEnd/>
                        </a:ln>
                      </wps:spPr>
                      <wps:txbx>
                        <w:txbxContent>
                          <w:p w14:paraId="624A4D5F" w14:textId="77777777" w:rsidR="00924395" w:rsidRDefault="00924395" w:rsidP="00924395">
                            <w:pPr>
                              <w:rPr>
                                <w:b/>
                                <w:u w:val="single"/>
                              </w:rPr>
                            </w:pPr>
                            <w:r>
                              <w:rPr>
                                <w:rFonts w:eastAsia="SimSun"/>
                                <w:b/>
                                <w:sz w:val="21"/>
                                <w:szCs w:val="21"/>
                                <w:u w:val="single"/>
                                <w:lang w:val="en-US" w:eastAsia="zh-CN"/>
                              </w:rPr>
                              <w:t>PMI bias</w:t>
                            </w:r>
                          </w:p>
                          <w:p w14:paraId="57871292" w14:textId="77777777" w:rsidR="00924395" w:rsidRDefault="00924395" w:rsidP="00924395">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hint="eastAsia"/>
                                <w:lang w:eastAsia="zh-CN"/>
                              </w:rPr>
                              <w:t>Candidate options:</w:t>
                            </w:r>
                          </w:p>
                          <w:p w14:paraId="73E05BCE" w14:textId="77777777" w:rsidR="00924395" w:rsidRDefault="00924395" w:rsidP="00924395">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Option 1: RAN4 shall exploit approaches to address the PMI bias issue</w:t>
                            </w:r>
                          </w:p>
                          <w:p w14:paraId="012ED5D7" w14:textId="77777777" w:rsidR="00924395" w:rsidRDefault="00924395" w:rsidP="00924395">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hint="eastAsia"/>
                                <w:lang w:eastAsia="zh-CN"/>
                              </w:rPr>
                              <w:t>Option 1a: Apply the existing simple beam steering approach specified in TS 38.101-4 B.2.3.2.3</w:t>
                            </w:r>
                          </w:p>
                          <w:p w14:paraId="7CCE5113" w14:textId="77777777" w:rsidR="00924395" w:rsidRDefault="00924395" w:rsidP="00924395">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hint="eastAsia"/>
                                <w:lang w:eastAsia="zh-CN"/>
                              </w:rPr>
                              <w:t xml:space="preserve">Option 1b: time variant mean angles (AOA/AOD/ZOA/ZOD) </w:t>
                            </w:r>
                          </w:p>
                          <w:p w14:paraId="12093A0C" w14:textId="77777777" w:rsidR="00924395" w:rsidRDefault="00924395" w:rsidP="00924395">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hint="eastAsia"/>
                                <w:lang w:eastAsia="zh-CN"/>
                              </w:rPr>
                              <w:t>Other options are not precluded</w:t>
                            </w:r>
                          </w:p>
                          <w:p w14:paraId="07048BD8" w14:textId="77777777" w:rsidR="00924395" w:rsidRDefault="00924395" w:rsidP="00924395">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Option 2: No need to consider time-wise evolution for PMI reporting tests</w:t>
                            </w:r>
                          </w:p>
                          <w:p w14:paraId="54759AC2" w14:textId="77777777" w:rsidR="00924395" w:rsidRDefault="00924395" w:rsidP="00924395">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Pr>
                                <w:rFonts w:eastAsiaTheme="minorEastAsia"/>
                                <w:lang w:eastAsia="zh-CN"/>
                              </w:rPr>
                              <w:t xml:space="preserve">Option 3: </w:t>
                            </w:r>
                            <w:r>
                              <w:t>Defer a consideration of a comprehensive long-term solutions to the 6G Radio Study Item</w:t>
                            </w:r>
                          </w:p>
                        </w:txbxContent>
                      </wps:txbx>
                      <wps:bodyPr rot="0" vert="horz" wrap="square" lIns="91440" tIns="45720" rIns="91440" bIns="45720" anchor="t" anchorCtr="0" upright="1">
                        <a:spAutoFit/>
                      </wps:bodyPr>
                    </wps:wsp>
                  </a:graphicData>
                </a:graphic>
              </wp:inline>
            </w:drawing>
          </mc:Choice>
          <mc:Fallback>
            <w:pict>
              <v:shape w14:anchorId="70D8888A" id="Text Box 14" o:spid="_x0000_s1030" type="#_x0000_t202" style="width:480.5pt;height:16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">
                <v:textbox style="mso-fit-shape-to-text:t">
                  <w:txbxContent>
                    <w:p w14:paraId="624A4D5F" w14:textId="77777777" w:rsidR="00924395" w:rsidRDefault="00924395" w:rsidP="00924395">
                      <w:pPr>
                        <w:rPr>
                          <w:b/>
                          <w:u w:val="single"/>
                        </w:rPr>
                      </w:pPr>
                      <w:r>
                        <w:rPr>
                          <w:rFonts w:eastAsia="SimSun"/>
                          <w:b/>
                          <w:sz w:val="21"/>
                          <w:szCs w:val="21"/>
                          <w:u w:val="single"/>
                          <w:lang w:val="en-US" w:eastAsia="zh-CN"/>
                        </w:rPr>
                        <w:t>PMI bias</w:t>
                      </w:r>
                    </w:p>
                    <w:p w14:paraId="57871292" w14:textId="77777777" w:rsidR="00924395" w:rsidRDefault="00924395" w:rsidP="00924395">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hint="eastAsia"/>
                          <w:lang w:eastAsia="zh-CN"/>
                        </w:rPr>
                        <w:t>Candidate options:</w:t>
                      </w:r>
                    </w:p>
                    <w:p w14:paraId="73E05BCE" w14:textId="77777777" w:rsidR="00924395" w:rsidRDefault="00924395" w:rsidP="00924395">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hint="eastAsia"/>
                          <w:lang w:eastAsia="zh-CN"/>
                        </w:rPr>
                      </w:pPr>
                      <w:r>
                        <w:rPr>
                          <w:rFonts w:eastAsiaTheme="minorEastAsia"/>
                          <w:lang w:eastAsia="zh-CN"/>
                        </w:rPr>
                        <w:t xml:space="preserve">Option 1: RAN4 shall exploit approaches to address the PMI bias </w:t>
                      </w:r>
                      <w:proofErr w:type="gramStart"/>
                      <w:r>
                        <w:rPr>
                          <w:rFonts w:eastAsiaTheme="minorEastAsia"/>
                          <w:lang w:eastAsia="zh-CN"/>
                        </w:rPr>
                        <w:t>issue</w:t>
                      </w:r>
                      <w:proofErr w:type="gramEnd"/>
                    </w:p>
                    <w:p w14:paraId="012ED5D7" w14:textId="77777777" w:rsidR="00924395" w:rsidRDefault="00924395" w:rsidP="00924395">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hint="eastAsia"/>
                          <w:lang w:eastAsia="zh-CN"/>
                        </w:rPr>
                        <w:t>Option 1a: Apply the existing simple beam steering approach specified in TS 38.101-4 B.2.3.2.3</w:t>
                      </w:r>
                    </w:p>
                    <w:p w14:paraId="7CCE5113" w14:textId="77777777" w:rsidR="00924395" w:rsidRDefault="00924395" w:rsidP="00924395">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rFonts w:hint="eastAsia"/>
                          <w:lang w:eastAsia="zh-CN"/>
                        </w:rPr>
                      </w:pPr>
                      <w:r>
                        <w:rPr>
                          <w:rFonts w:eastAsiaTheme="minorEastAsia" w:hint="eastAsia"/>
                          <w:lang w:eastAsia="zh-CN"/>
                        </w:rPr>
                        <w:t xml:space="preserve">Option 1b: time variant mean angles (AOA/AOD/ZOA/ZOD) </w:t>
                      </w:r>
                    </w:p>
                    <w:p w14:paraId="12093A0C" w14:textId="77777777" w:rsidR="00924395" w:rsidRDefault="00924395" w:rsidP="00924395">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rFonts w:hint="eastAsia"/>
                          <w:lang w:eastAsia="zh-CN"/>
                        </w:rPr>
                      </w:pPr>
                      <w:r>
                        <w:rPr>
                          <w:rFonts w:eastAsiaTheme="minorEastAsia" w:hint="eastAsia"/>
                          <w:lang w:eastAsia="zh-CN"/>
                        </w:rPr>
                        <w:t xml:space="preserve">Other options are not </w:t>
                      </w:r>
                      <w:proofErr w:type="gramStart"/>
                      <w:r>
                        <w:rPr>
                          <w:rFonts w:eastAsiaTheme="minorEastAsia" w:hint="eastAsia"/>
                          <w:lang w:eastAsia="zh-CN"/>
                        </w:rPr>
                        <w:t>precluded</w:t>
                      </w:r>
                      <w:proofErr w:type="gramEnd"/>
                    </w:p>
                    <w:p w14:paraId="07048BD8" w14:textId="77777777" w:rsidR="00924395" w:rsidRDefault="00924395" w:rsidP="00924395">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hint="eastAsia"/>
                          <w:lang w:eastAsia="zh-CN"/>
                        </w:rPr>
                      </w:pPr>
                      <w:r>
                        <w:rPr>
                          <w:rFonts w:eastAsiaTheme="minorEastAsia"/>
                          <w:lang w:eastAsia="zh-CN"/>
                        </w:rPr>
                        <w:t xml:space="preserve">Option 2: No need to consider time-wise evolution for PMI reporting </w:t>
                      </w:r>
                      <w:proofErr w:type="gramStart"/>
                      <w:r>
                        <w:rPr>
                          <w:rFonts w:eastAsiaTheme="minorEastAsia"/>
                          <w:lang w:eastAsia="zh-CN"/>
                        </w:rPr>
                        <w:t>tests</w:t>
                      </w:r>
                      <w:proofErr w:type="gramEnd"/>
                    </w:p>
                    <w:p w14:paraId="54759AC2" w14:textId="77777777" w:rsidR="00924395" w:rsidRDefault="00924395" w:rsidP="00924395">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Pr>
                          <w:rFonts w:eastAsiaTheme="minorEastAsia"/>
                          <w:lang w:eastAsia="zh-CN"/>
                        </w:rPr>
                        <w:t xml:space="preserve">Option 3: </w:t>
                      </w:r>
                      <w:r>
                        <w:t>Defer a consideration of a comprehensive long-term solutions to the 6G Radio Study Item</w:t>
                      </w:r>
                    </w:p>
                  </w:txbxContent>
                </v:textbox>
                <w10:anchorlock/>
              </v:shape>
            </w:pict>
          </mc:Fallback>
        </mc:AlternateContent>
      </w:r>
    </w:p>
    <w:p w14:paraId="4B3F59C0" w14:textId="340518B5" w:rsidR="00420509" w:rsidRDefault="005203D3" w:rsidP="005203D3">
      <w:pPr>
        <w:jc w:val="both"/>
        <w:rPr>
          <w:szCs w:val="24"/>
          <w:lang w:eastAsia="zh-CN"/>
        </w:rPr>
      </w:pPr>
      <w:r>
        <w:rPr>
          <w:szCs w:val="24"/>
          <w:lang w:eastAsia="zh-CN"/>
        </w:rPr>
        <w:t xml:space="preserve">The spatial properties of </w:t>
      </w:r>
      <w:r w:rsidR="000C3ADE">
        <w:rPr>
          <w:szCs w:val="24"/>
          <w:lang w:eastAsia="zh-CN"/>
        </w:rPr>
        <w:t xml:space="preserve">the </w:t>
      </w:r>
      <w:r>
        <w:rPr>
          <w:szCs w:val="24"/>
          <w:lang w:eastAsia="zh-CN"/>
        </w:rPr>
        <w:t xml:space="preserve">existing link-level CDL models are constant </w:t>
      </w:r>
      <w:r w:rsidR="000C3ADE">
        <w:rPr>
          <w:szCs w:val="24"/>
          <w:lang w:eastAsia="zh-CN"/>
        </w:rPr>
        <w:t>since</w:t>
      </w:r>
      <w:r>
        <w:rPr>
          <w:szCs w:val="24"/>
          <w:lang w:eastAsia="zh-CN"/>
        </w:rPr>
        <w:t xml:space="preserve"> the cluster directions (AOA, AOD, ZOA, ZOD) are fixed (tabulated) to certain angles that do not change over time or from one simulation realization to another. As a result, the optimal PMI </w:t>
      </w:r>
      <w:r w:rsidR="00B75C79">
        <w:rPr>
          <w:szCs w:val="24"/>
          <w:lang w:eastAsia="zh-CN"/>
        </w:rPr>
        <w:t xml:space="preserve">may </w:t>
      </w:r>
      <w:r>
        <w:rPr>
          <w:szCs w:val="24"/>
          <w:lang w:eastAsia="zh-CN"/>
        </w:rPr>
        <w:t xml:space="preserve">remain </w:t>
      </w:r>
      <w:r w:rsidR="00420509">
        <w:rPr>
          <w:szCs w:val="24"/>
          <w:lang w:eastAsia="zh-CN"/>
        </w:rPr>
        <w:t>almost</w:t>
      </w:r>
      <w:r>
        <w:rPr>
          <w:szCs w:val="24"/>
          <w:lang w:eastAsia="zh-CN"/>
        </w:rPr>
        <w:t xml:space="preserve"> constant so that </w:t>
      </w:r>
      <w:r w:rsidR="000C3ADE">
        <w:rPr>
          <w:szCs w:val="24"/>
          <w:lang w:eastAsia="zh-CN"/>
        </w:rPr>
        <w:t>a</w:t>
      </w:r>
      <w:r>
        <w:rPr>
          <w:szCs w:val="24"/>
          <w:lang w:eastAsia="zh-CN"/>
        </w:rPr>
        <w:t xml:space="preserve"> UE could in the worst case pass a PMI reporting test just by reporting a single fixed PMI.</w:t>
      </w:r>
    </w:p>
    <w:p w14:paraId="70F7F274" w14:textId="0342D810" w:rsidR="000C3ADE" w:rsidRDefault="005B7F29" w:rsidP="005203D3">
      <w:pPr>
        <w:jc w:val="both"/>
        <w:rPr>
          <w:szCs w:val="24"/>
          <w:lang w:eastAsia="zh-CN"/>
        </w:rPr>
      </w:pPr>
      <w:r>
        <w:rPr>
          <w:szCs w:val="24"/>
          <w:lang w:eastAsia="zh-CN"/>
        </w:rPr>
        <w:t>There are</w:t>
      </w:r>
      <w:r w:rsidR="00420509">
        <w:rPr>
          <w:szCs w:val="24"/>
          <w:lang w:eastAsia="zh-CN"/>
        </w:rPr>
        <w:t xml:space="preserve"> two</w:t>
      </w:r>
      <w:r w:rsidR="000C3ADE">
        <w:rPr>
          <w:szCs w:val="24"/>
          <w:lang w:eastAsia="zh-CN"/>
        </w:rPr>
        <w:t xml:space="preserve"> alternative</w:t>
      </w:r>
      <w:r w:rsidR="00420509">
        <w:rPr>
          <w:szCs w:val="24"/>
          <w:lang w:eastAsia="zh-CN"/>
        </w:rPr>
        <w:t xml:space="preserve"> approaches to improve the PMI test coverage with CDL channel models</w:t>
      </w:r>
      <w:r w:rsidR="000C3ADE">
        <w:rPr>
          <w:szCs w:val="24"/>
          <w:lang w:eastAsia="zh-CN"/>
        </w:rPr>
        <w:t>:</w:t>
      </w:r>
      <w:r w:rsidR="00420509">
        <w:rPr>
          <w:szCs w:val="24"/>
          <w:lang w:eastAsia="zh-CN"/>
        </w:rPr>
        <w:t xml:space="preserve"> </w:t>
      </w:r>
    </w:p>
    <w:p w14:paraId="68D6F88F" w14:textId="7C744D59" w:rsidR="005B7F29" w:rsidRDefault="005B7F29" w:rsidP="005B7F29">
      <w:pPr>
        <w:pStyle w:val="ListParagraph"/>
        <w:numPr>
          <w:ilvl w:val="0"/>
          <w:numId w:val="101"/>
        </w:numPr>
        <w:ind w:leftChars="0"/>
        <w:jc w:val="both"/>
        <w:rPr>
          <w:szCs w:val="24"/>
          <w:lang w:eastAsia="zh-CN"/>
        </w:rPr>
      </w:pPr>
      <w:r>
        <w:rPr>
          <w:szCs w:val="24"/>
          <w:lang w:eastAsia="zh-CN"/>
        </w:rPr>
        <w:t xml:space="preserve">Option 1a: The simple approach to improve PMI test coverage is to directly apply the existing single-cluster beam steering approach specified in TS 38.101-4 Annex B (B.2.3.2.3). In beam steering, the MIMO channel matrix is phase-rotated column-wise in time-variant manner so that the optimal transmit precoder beam directions vary. </w:t>
      </w:r>
      <w:r w:rsidR="00F72C9E">
        <w:rPr>
          <w:szCs w:val="24"/>
          <w:lang w:eastAsia="zh-CN"/>
        </w:rPr>
        <w:t>T</w:t>
      </w:r>
      <w:r>
        <w:rPr>
          <w:szCs w:val="24"/>
          <w:lang w:eastAsia="zh-CN"/>
        </w:rPr>
        <w:t xml:space="preserve">his approach is readily available and can be applied on top of any MIMO channel model. </w:t>
      </w:r>
    </w:p>
    <w:p w14:paraId="789DA2D4" w14:textId="12C52DBF" w:rsidR="005203D3" w:rsidRPr="000C3ADE" w:rsidRDefault="005B7F29" w:rsidP="000C3ADE">
      <w:pPr>
        <w:pStyle w:val="ListParagraph"/>
        <w:numPr>
          <w:ilvl w:val="0"/>
          <w:numId w:val="101"/>
        </w:numPr>
        <w:ind w:leftChars="0"/>
        <w:jc w:val="both"/>
        <w:rPr>
          <w:szCs w:val="24"/>
          <w:lang w:eastAsia="zh-CN"/>
        </w:rPr>
      </w:pPr>
      <w:r>
        <w:rPr>
          <w:szCs w:val="24"/>
          <w:lang w:eastAsia="zh-CN"/>
        </w:rPr>
        <w:t>Option 1b:</w:t>
      </w:r>
      <w:r w:rsidR="00420509" w:rsidRPr="000C3ADE">
        <w:rPr>
          <w:szCs w:val="24"/>
          <w:lang w:eastAsia="zh-CN"/>
        </w:rPr>
        <w:t xml:space="preserve"> </w:t>
      </w:r>
      <w:r>
        <w:rPr>
          <w:szCs w:val="24"/>
          <w:lang w:eastAsia="zh-CN"/>
        </w:rPr>
        <w:t>A</w:t>
      </w:r>
      <w:r w:rsidR="00420509" w:rsidRPr="000C3ADE">
        <w:rPr>
          <w:szCs w:val="24"/>
          <w:lang w:eastAsia="zh-CN"/>
        </w:rPr>
        <w:t xml:space="preserve">pply time-variant mean angles (AOA, AOD, ZOA, ZOD) to the model. As a result, the angles of all clusters and </w:t>
      </w:r>
      <w:r w:rsidR="000C3ADE" w:rsidRPr="000C3ADE">
        <w:rPr>
          <w:szCs w:val="24"/>
          <w:lang w:eastAsia="zh-CN"/>
        </w:rPr>
        <w:t xml:space="preserve">all </w:t>
      </w:r>
      <w:r w:rsidR="00420509" w:rsidRPr="000C3ADE">
        <w:rPr>
          <w:szCs w:val="24"/>
          <w:lang w:eastAsia="zh-CN"/>
        </w:rPr>
        <w:t xml:space="preserve">rays would be varying over time. This approach would mean that </w:t>
      </w:r>
      <w:r w:rsidR="000C3ADE" w:rsidRPr="000C3ADE">
        <w:rPr>
          <w:szCs w:val="24"/>
          <w:lang w:eastAsia="zh-CN"/>
        </w:rPr>
        <w:t>the</w:t>
      </w:r>
      <w:r w:rsidR="00420509" w:rsidRPr="000C3ADE">
        <w:rPr>
          <w:szCs w:val="24"/>
          <w:lang w:eastAsia="zh-CN"/>
        </w:rPr>
        <w:t xml:space="preserve"> ray-specific parameters such as antenna radiation pattern (power) responses, directional array responses, and Doppler shifts would have to be dynamically updated during the simulation. </w:t>
      </w:r>
      <w:r w:rsidR="000C3ADE" w:rsidRPr="000C3ADE">
        <w:rPr>
          <w:szCs w:val="24"/>
          <w:lang w:eastAsia="zh-CN"/>
        </w:rPr>
        <w:t xml:space="preserve">This approach requires major changes to the existing CDL model implementations and would be </w:t>
      </w:r>
      <w:r w:rsidR="00F72C9E">
        <w:rPr>
          <w:szCs w:val="24"/>
          <w:lang w:eastAsia="zh-CN"/>
        </w:rPr>
        <w:t xml:space="preserve">very </w:t>
      </w:r>
      <w:r w:rsidR="000C3ADE" w:rsidRPr="000C3ADE">
        <w:rPr>
          <w:szCs w:val="24"/>
          <w:lang w:eastAsia="zh-CN"/>
        </w:rPr>
        <w:t>challenging to align between companies.</w:t>
      </w:r>
    </w:p>
    <w:p w14:paraId="4F13140D" w14:textId="35D15DCD" w:rsidR="00712AE6" w:rsidRDefault="000C3ADE" w:rsidP="00427810">
      <w:pPr>
        <w:jc w:val="both"/>
        <w:rPr>
          <w:szCs w:val="24"/>
          <w:lang w:eastAsia="zh-CN"/>
        </w:rPr>
      </w:pPr>
      <w:r w:rsidRPr="000C3ADE">
        <w:rPr>
          <w:b/>
          <w:bCs/>
        </w:rPr>
        <w:t>Proposal #</w:t>
      </w:r>
      <w:r w:rsidR="00600E65">
        <w:rPr>
          <w:b/>
          <w:bCs/>
        </w:rPr>
        <w:t>5</w:t>
      </w:r>
      <w:r w:rsidRPr="000C3ADE">
        <w:rPr>
          <w:b/>
          <w:bCs/>
        </w:rPr>
        <w:t xml:space="preserve">: To reduce PMI bias, </w:t>
      </w:r>
      <w:r w:rsidR="005B7F29">
        <w:rPr>
          <w:b/>
          <w:bCs/>
        </w:rPr>
        <w:t xml:space="preserve">choose option 1a: </w:t>
      </w:r>
      <w:r w:rsidRPr="000C3ADE">
        <w:rPr>
          <w:b/>
          <w:bCs/>
        </w:rPr>
        <w:t>apply</w:t>
      </w:r>
      <w:r w:rsidR="005B7F29">
        <w:rPr>
          <w:b/>
          <w:bCs/>
        </w:rPr>
        <w:t xml:space="preserve"> </w:t>
      </w:r>
      <w:r w:rsidRPr="000C3ADE">
        <w:rPr>
          <w:b/>
          <w:bCs/>
        </w:rPr>
        <w:t xml:space="preserve">the existing simple beam steering approach specified in </w:t>
      </w:r>
      <w:r w:rsidRPr="000C3ADE">
        <w:rPr>
          <w:b/>
          <w:bCs/>
          <w:szCs w:val="24"/>
          <w:lang w:eastAsia="zh-CN"/>
        </w:rPr>
        <w:t>TS 38.101-4 Annex B (B.2.3.2.3).</w:t>
      </w:r>
    </w:p>
    <w:p w14:paraId="0040DF4C" w14:textId="77777777" w:rsidR="00EA77CF" w:rsidRDefault="00EA77CF" w:rsidP="00427810">
      <w:pPr>
        <w:jc w:val="both"/>
        <w:rPr>
          <w:szCs w:val="24"/>
          <w:lang w:eastAsia="zh-CN"/>
        </w:rPr>
      </w:pPr>
    </w:p>
    <w:p w14:paraId="165862CC" w14:textId="2A3AAE6E" w:rsidR="00EA77CF" w:rsidRDefault="00EA77CF" w:rsidP="00EA77CF">
      <w:pPr>
        <w:pStyle w:val="Heading1"/>
        <w:rPr>
          <w:sz w:val="24"/>
          <w:szCs w:val="24"/>
        </w:rPr>
      </w:pPr>
      <w:r>
        <w:rPr>
          <w:sz w:val="24"/>
          <w:szCs w:val="24"/>
        </w:rPr>
        <w:t>2.6 PDSCH demodulation test cases</w:t>
      </w:r>
    </w:p>
    <w:p w14:paraId="29305583" w14:textId="2842722D" w:rsidR="00C70292" w:rsidRDefault="00C70292" w:rsidP="00EA77CF">
      <w:pPr>
        <w:jc w:val="both"/>
        <w:rPr>
          <w:szCs w:val="24"/>
          <w:lang w:eastAsia="zh-CN"/>
        </w:rPr>
      </w:pPr>
      <w:r>
        <w:rPr>
          <w:noProof/>
        </w:rPr>
        <mc:AlternateContent>
          <mc:Choice Requires="wps">
            <w:drawing>
              <wp:inline distT="0" distB="0" distL="0" distR="0" wp14:anchorId="2313E494" wp14:editId="75A04EB1">
                <wp:extent cx="6102350" cy="924560"/>
                <wp:effectExtent l="9525" t="9525" r="12700" b="8890"/>
                <wp:docPr id="187101410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46F69DC0" w14:textId="77777777" w:rsidR="00C70292" w:rsidRDefault="00C70292" w:rsidP="00C70292">
                            <w:pPr>
                              <w:rPr>
                                <w:rFonts w:eastAsiaTheme="minorEastAsia"/>
                                <w:lang w:val="sv-SE" w:eastAsia="zh-CN"/>
                              </w:rPr>
                            </w:pPr>
                            <w:r>
                              <w:rPr>
                                <w:rFonts w:eastAsia="SimSun"/>
                                <w:b/>
                                <w:sz w:val="21"/>
                                <w:szCs w:val="21"/>
                                <w:u w:val="single"/>
                                <w:lang w:val="en-US" w:eastAsia="zh-CN"/>
                              </w:rPr>
                              <w:t>Precoding, MCS and test metric</w:t>
                            </w:r>
                          </w:p>
                          <w:p w14:paraId="7E0EAB82" w14:textId="77777777" w:rsidR="00C70292" w:rsidRDefault="00C70292" w:rsidP="00C70292">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Agreement and candidate options:</w:t>
                            </w:r>
                          </w:p>
                          <w:p w14:paraId="13D6957D" w14:textId="77777777" w:rsidR="00C70292" w:rsidRDefault="00C70292" w:rsidP="00C7029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b/>
                                <w:u w:val="single"/>
                                <w:lang w:eastAsia="zh-CN"/>
                              </w:rPr>
                            </w:pPr>
                            <w:r>
                              <w:rPr>
                                <w:rFonts w:eastAsiaTheme="minorEastAsia"/>
                                <w:lang w:eastAsia="zh-CN"/>
                              </w:rPr>
                              <w:t>For 4T4R 4L test, it is agreed to use the test metric: SNR @ 70% max TP.</w:t>
                            </w:r>
                          </w:p>
                          <w:p w14:paraId="2A31883F" w14:textId="77777777" w:rsidR="00C70292" w:rsidRDefault="00C70292" w:rsidP="00C7029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eastAsia="zh-CN"/>
                              </w:rPr>
                            </w:pPr>
                            <w:r>
                              <w:rPr>
                                <w:rFonts w:eastAsiaTheme="minorEastAsia"/>
                                <w:lang w:eastAsia="zh-CN"/>
                              </w:rPr>
                              <w:t>For 8T8R 8L test, it is agreed to use test metric: Define single SNR and further discuss the SNR is based on:</w:t>
                            </w:r>
                          </w:p>
                          <w:p w14:paraId="49449654" w14:textId="77777777" w:rsidR="00C70292" w:rsidRDefault="00C70292" w:rsidP="00C70292">
                            <w:pPr>
                              <w:pStyle w:val="ListParagraph"/>
                              <w:numPr>
                                <w:ilvl w:val="2"/>
                                <w:numId w:val="109"/>
                              </w:numPr>
                              <w:overflowPunct w:val="0"/>
                              <w:autoSpaceDE w:val="0"/>
                              <w:autoSpaceDN w:val="0"/>
                              <w:snapToGrid w:val="0"/>
                              <w:spacing w:after="120"/>
                              <w:ind w:leftChars="0"/>
                              <w:rPr>
                                <w:rFonts w:eastAsia="MS Mincho"/>
                                <w:lang w:eastAsia="en-GB"/>
                              </w:rPr>
                            </w:pPr>
                            <w:r>
                              <w:t xml:space="preserve">Option a: Based on per CW thput with Different MCS per CW </w:t>
                            </w:r>
                          </w:p>
                          <w:p w14:paraId="6747EC41" w14:textId="77777777" w:rsidR="00C70292" w:rsidRDefault="00C70292" w:rsidP="00C70292">
                            <w:pPr>
                              <w:pStyle w:val="ListParagraph"/>
                              <w:numPr>
                                <w:ilvl w:val="2"/>
                                <w:numId w:val="109"/>
                              </w:numPr>
                              <w:overflowPunct w:val="0"/>
                              <w:autoSpaceDE w:val="0"/>
                              <w:autoSpaceDN w:val="0"/>
                              <w:snapToGrid w:val="0"/>
                              <w:spacing w:after="120"/>
                              <w:ind w:leftChars="0"/>
                            </w:pPr>
                            <w:r>
                              <w:t>Option b: Based on total thput with different MCS per CW</w:t>
                            </w:r>
                          </w:p>
                          <w:p w14:paraId="4D3F6E5A" w14:textId="77777777" w:rsidR="00C70292" w:rsidRDefault="00C70292" w:rsidP="00C70292">
                            <w:pPr>
                              <w:pStyle w:val="ListParagraph"/>
                              <w:numPr>
                                <w:ilvl w:val="2"/>
                                <w:numId w:val="109"/>
                              </w:numPr>
                              <w:overflowPunct w:val="0"/>
                              <w:autoSpaceDE w:val="0"/>
                              <w:autoSpaceDN w:val="0"/>
                              <w:snapToGrid w:val="0"/>
                              <w:spacing w:after="120"/>
                              <w:ind w:leftChars="0"/>
                            </w:pPr>
                            <w:r>
                              <w:t>Option c: Based on total thput with same MCS per CW</w:t>
                            </w:r>
                          </w:p>
                          <w:p w14:paraId="0E9129AB" w14:textId="416D6FF3" w:rsidR="00C70292" w:rsidRPr="00C70292" w:rsidRDefault="00C70292" w:rsidP="00C70292">
                            <w:pPr>
                              <w:pStyle w:val="ListParagraph"/>
                              <w:numPr>
                                <w:ilvl w:val="2"/>
                                <w:numId w:val="109"/>
                              </w:numPr>
                              <w:overflowPunct w:val="0"/>
                              <w:autoSpaceDE w:val="0"/>
                              <w:autoSpaceDN w:val="0"/>
                              <w:snapToGrid w:val="0"/>
                              <w:spacing w:after="120"/>
                              <w:ind w:leftChars="0"/>
                            </w:pPr>
                            <w:r>
                              <w:t>Further discuss: How to define the SNR for option a. How to select the MCS for different CW.</w:t>
                            </w:r>
                          </w:p>
                        </w:txbxContent>
                      </wps:txbx>
                      <wps:bodyPr rot="0" vert="horz" wrap="square" lIns="91440" tIns="45720" rIns="91440" bIns="45720" anchor="t" anchorCtr="0" upright="1">
                        <a:spAutoFit/>
                      </wps:bodyPr>
                    </wps:wsp>
                  </a:graphicData>
                </a:graphic>
              </wp:inline>
            </w:drawing>
          </mc:Choice>
          <mc:Fallback>
            <w:pict>
              <v:shape w14:anchorId="2313E494" id="Text Box 12" o:spid="_x0000_s1031"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">
                <v:textbox style="mso-fit-shape-to-text:t">
                  <w:txbxContent>
                    <w:p w14:paraId="46F69DC0" w14:textId="77777777" w:rsidR="00C70292" w:rsidRDefault="00C70292" w:rsidP="00C70292">
                      <w:pPr>
                        <w:rPr>
                          <w:rFonts w:eastAsiaTheme="minorEastAsia"/>
                          <w:lang w:val="sv-SE" w:eastAsia="zh-CN"/>
                        </w:rPr>
                      </w:pPr>
                      <w:r>
                        <w:rPr>
                          <w:rFonts w:eastAsia="SimSun"/>
                          <w:b/>
                          <w:sz w:val="21"/>
                          <w:szCs w:val="21"/>
                          <w:u w:val="single"/>
                          <w:lang w:val="en-US" w:eastAsia="zh-CN"/>
                        </w:rPr>
                        <w:t>Precoding, MCS and test metric</w:t>
                      </w:r>
                    </w:p>
                    <w:p w14:paraId="7E0EAB82" w14:textId="77777777" w:rsidR="00C70292" w:rsidRDefault="00C70292" w:rsidP="00C70292">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Agreement and candidate options:</w:t>
                      </w:r>
                    </w:p>
                    <w:p w14:paraId="13D6957D" w14:textId="77777777" w:rsidR="00C70292" w:rsidRDefault="00C70292" w:rsidP="00C7029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b/>
                          <w:u w:val="single"/>
                          <w:lang w:eastAsia="zh-CN"/>
                        </w:rPr>
                      </w:pPr>
                      <w:r>
                        <w:rPr>
                          <w:rFonts w:eastAsiaTheme="minorEastAsia"/>
                          <w:lang w:eastAsia="zh-CN"/>
                        </w:rPr>
                        <w:t>For 4T4R 4L test, it is agreed to use the test metric: SNR @ 70% max TP.</w:t>
                      </w:r>
                    </w:p>
                    <w:p w14:paraId="2A31883F" w14:textId="77777777" w:rsidR="00C70292" w:rsidRDefault="00C70292" w:rsidP="00C70292">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eastAsia="zh-CN"/>
                        </w:rPr>
                      </w:pPr>
                      <w:r>
                        <w:rPr>
                          <w:rFonts w:eastAsiaTheme="minorEastAsia"/>
                          <w:lang w:eastAsia="zh-CN"/>
                        </w:rPr>
                        <w:t>For 8T8R 8L test, it is agreed to use test metric: Define single SNR and further discuss the SNR is based on:</w:t>
                      </w:r>
                    </w:p>
                    <w:p w14:paraId="49449654" w14:textId="77777777" w:rsidR="00C70292" w:rsidRDefault="00C70292" w:rsidP="00C70292">
                      <w:pPr>
                        <w:pStyle w:val="ListParagraph"/>
                        <w:numPr>
                          <w:ilvl w:val="2"/>
                          <w:numId w:val="109"/>
                        </w:numPr>
                        <w:overflowPunct w:val="0"/>
                        <w:autoSpaceDE w:val="0"/>
                        <w:autoSpaceDN w:val="0"/>
                        <w:snapToGrid w:val="0"/>
                        <w:spacing w:after="120"/>
                        <w:ind w:leftChars="0"/>
                        <w:rPr>
                          <w:rFonts w:eastAsia="MS Mincho"/>
                          <w:lang w:eastAsia="en-GB"/>
                        </w:rPr>
                      </w:pPr>
                      <w:r>
                        <w:t xml:space="preserve">Option a: Based on per CW </w:t>
                      </w:r>
                      <w:proofErr w:type="spellStart"/>
                      <w:r>
                        <w:t>thput</w:t>
                      </w:r>
                      <w:proofErr w:type="spellEnd"/>
                      <w:r>
                        <w:t xml:space="preserve"> with Different MCS per CW </w:t>
                      </w:r>
                    </w:p>
                    <w:p w14:paraId="6747EC41" w14:textId="77777777" w:rsidR="00C70292" w:rsidRDefault="00C70292" w:rsidP="00C70292">
                      <w:pPr>
                        <w:pStyle w:val="ListParagraph"/>
                        <w:numPr>
                          <w:ilvl w:val="2"/>
                          <w:numId w:val="109"/>
                        </w:numPr>
                        <w:overflowPunct w:val="0"/>
                        <w:autoSpaceDE w:val="0"/>
                        <w:autoSpaceDN w:val="0"/>
                        <w:snapToGrid w:val="0"/>
                        <w:spacing w:after="120"/>
                        <w:ind w:leftChars="0"/>
                      </w:pPr>
                      <w:r>
                        <w:t xml:space="preserve">Option b: Based on total </w:t>
                      </w:r>
                      <w:proofErr w:type="spellStart"/>
                      <w:r>
                        <w:t>thput</w:t>
                      </w:r>
                      <w:proofErr w:type="spellEnd"/>
                      <w:r>
                        <w:t xml:space="preserve"> with different MCS per CW</w:t>
                      </w:r>
                    </w:p>
                    <w:p w14:paraId="4D3F6E5A" w14:textId="77777777" w:rsidR="00C70292" w:rsidRDefault="00C70292" w:rsidP="00C70292">
                      <w:pPr>
                        <w:pStyle w:val="ListParagraph"/>
                        <w:numPr>
                          <w:ilvl w:val="2"/>
                          <w:numId w:val="109"/>
                        </w:numPr>
                        <w:overflowPunct w:val="0"/>
                        <w:autoSpaceDE w:val="0"/>
                        <w:autoSpaceDN w:val="0"/>
                        <w:snapToGrid w:val="0"/>
                        <w:spacing w:after="120"/>
                        <w:ind w:leftChars="0"/>
                      </w:pPr>
                      <w:r>
                        <w:t xml:space="preserve">Option c: Based on total </w:t>
                      </w:r>
                      <w:proofErr w:type="spellStart"/>
                      <w:r>
                        <w:t>thput</w:t>
                      </w:r>
                      <w:proofErr w:type="spellEnd"/>
                      <w:r>
                        <w:t xml:space="preserve"> with same MCS per CW</w:t>
                      </w:r>
                    </w:p>
                    <w:p w14:paraId="0E9129AB" w14:textId="416D6FF3" w:rsidR="00C70292" w:rsidRPr="00C70292" w:rsidRDefault="00C70292" w:rsidP="00C70292">
                      <w:pPr>
                        <w:pStyle w:val="ListParagraph"/>
                        <w:numPr>
                          <w:ilvl w:val="2"/>
                          <w:numId w:val="109"/>
                        </w:numPr>
                        <w:overflowPunct w:val="0"/>
                        <w:autoSpaceDE w:val="0"/>
                        <w:autoSpaceDN w:val="0"/>
                        <w:snapToGrid w:val="0"/>
                        <w:spacing w:after="120"/>
                        <w:ind w:leftChars="0"/>
                      </w:pPr>
                      <w:r>
                        <w:t>Further discuss: How to define the SNR for option a. How to select the MCS for different CW.</w:t>
                      </w:r>
                    </w:p>
                  </w:txbxContent>
                </v:textbox>
                <w10:anchorlock/>
              </v:shape>
            </w:pict>
          </mc:Fallback>
        </mc:AlternateContent>
      </w:r>
    </w:p>
    <w:p w14:paraId="4E6B34AF" w14:textId="3BDE604D" w:rsidR="009C0302" w:rsidRDefault="009C0302" w:rsidP="009C0302">
      <w:pPr>
        <w:jc w:val="both"/>
        <w:rPr>
          <w:szCs w:val="24"/>
          <w:lang w:eastAsia="zh-CN"/>
        </w:rPr>
      </w:pPr>
      <w:r>
        <w:rPr>
          <w:szCs w:val="24"/>
          <w:lang w:eastAsia="zh-CN"/>
        </w:rPr>
        <w:t xml:space="preserve">We simulated MCS13 tput for 4TX-4RX-4L and 8TX-8RX-8L with random precoding in both CDL-C1 and CDL-C2 based model variants. The results are shown in Figure 4. As can be seen, the old and the new </w:t>
      </w:r>
      <w:r w:rsidR="007E6FCC">
        <w:rPr>
          <w:szCs w:val="24"/>
          <w:lang w:eastAsia="zh-CN"/>
        </w:rPr>
        <w:t xml:space="preserve">channel </w:t>
      </w:r>
      <w:r>
        <w:rPr>
          <w:szCs w:val="24"/>
          <w:lang w:eastAsia="zh-CN"/>
        </w:rPr>
        <w:t xml:space="preserve">models have similar performance curves. </w:t>
      </w:r>
      <w:r w:rsidR="007E6FCC">
        <w:rPr>
          <w:szCs w:val="24"/>
          <w:lang w:eastAsia="zh-CN"/>
        </w:rPr>
        <w:t xml:space="preserve">For </w:t>
      </w:r>
      <w:r>
        <w:rPr>
          <w:szCs w:val="24"/>
          <w:lang w:eastAsia="zh-CN"/>
        </w:rPr>
        <w:t>8TX-8RX-8L, the quality of CW0 is clearly better than the quality of CW1.</w:t>
      </w:r>
    </w:p>
    <w:p w14:paraId="24DA81BC" w14:textId="6F90DCB1" w:rsidR="009C0302" w:rsidRDefault="009C0302" w:rsidP="00EA77CF">
      <w:pPr>
        <w:jc w:val="both"/>
        <w:rPr>
          <w:szCs w:val="24"/>
          <w:lang w:eastAsia="zh-CN"/>
        </w:rPr>
      </w:pPr>
      <w:r>
        <w:rPr>
          <w:b/>
          <w:bCs/>
        </w:rPr>
        <w:t>Observation #</w:t>
      </w:r>
      <w:r w:rsidR="005E5E83">
        <w:rPr>
          <w:b/>
          <w:bCs/>
        </w:rPr>
        <w:t>6</w:t>
      </w:r>
      <w:r>
        <w:rPr>
          <w:b/>
          <w:bCs/>
        </w:rPr>
        <w:t xml:space="preserve">: </w:t>
      </w:r>
      <w:r>
        <w:rPr>
          <w:b/>
          <w:bCs/>
          <w:szCs w:val="24"/>
          <w:lang w:eastAsia="zh-CN"/>
        </w:rPr>
        <w:t>8TX-8RX-8L s</w:t>
      </w:r>
      <w:r>
        <w:rPr>
          <w:b/>
          <w:bCs/>
        </w:rPr>
        <w:t>imulation results in rCDL-C2 with random precoding show clear performance difference between CW0 and CW1.</w:t>
      </w:r>
    </w:p>
    <w:p w14:paraId="48BB3332" w14:textId="28C4E6E4" w:rsidR="001B1613" w:rsidRDefault="001F5FB9" w:rsidP="00EA77CF">
      <w:pPr>
        <w:jc w:val="both"/>
        <w:rPr>
          <w:szCs w:val="24"/>
          <w:lang w:eastAsia="zh-CN"/>
        </w:rPr>
      </w:pPr>
      <w:r>
        <w:rPr>
          <w:szCs w:val="24"/>
          <w:lang w:eastAsia="zh-CN"/>
        </w:rPr>
        <w:t>For 8TX-8RX-8L, t</w:t>
      </w:r>
      <w:r w:rsidR="005915A7">
        <w:rPr>
          <w:szCs w:val="24"/>
          <w:lang w:eastAsia="zh-CN"/>
        </w:rPr>
        <w:t xml:space="preserve">he BLER </w:t>
      </w:r>
      <w:r w:rsidR="00C70292">
        <w:rPr>
          <w:szCs w:val="24"/>
          <w:lang w:eastAsia="zh-CN"/>
        </w:rPr>
        <w:t xml:space="preserve">performance </w:t>
      </w:r>
      <w:r w:rsidR="005915A7">
        <w:rPr>
          <w:szCs w:val="24"/>
          <w:lang w:eastAsia="zh-CN"/>
        </w:rPr>
        <w:t xml:space="preserve">difference between </w:t>
      </w:r>
      <w:r w:rsidR="003E300B">
        <w:rPr>
          <w:szCs w:val="24"/>
          <w:lang w:eastAsia="zh-CN"/>
        </w:rPr>
        <w:t xml:space="preserve">the </w:t>
      </w:r>
      <w:r w:rsidR="005915A7">
        <w:rPr>
          <w:szCs w:val="24"/>
          <w:lang w:eastAsia="zh-CN"/>
        </w:rPr>
        <w:t xml:space="preserve">codewords </w:t>
      </w:r>
      <w:r w:rsidR="00C70292">
        <w:rPr>
          <w:szCs w:val="24"/>
          <w:lang w:eastAsia="zh-CN"/>
        </w:rPr>
        <w:t>can</w:t>
      </w:r>
      <w:r w:rsidR="005915A7">
        <w:rPr>
          <w:szCs w:val="24"/>
          <w:lang w:eastAsia="zh-CN"/>
        </w:rPr>
        <w:t xml:space="preserve"> be reduced by assigning different MCSs to them. This </w:t>
      </w:r>
      <w:r w:rsidR="00C70292">
        <w:rPr>
          <w:szCs w:val="24"/>
          <w:lang w:eastAsia="zh-CN"/>
        </w:rPr>
        <w:t>strategy further</w:t>
      </w:r>
      <w:r w:rsidR="005915A7">
        <w:rPr>
          <w:szCs w:val="24"/>
          <w:lang w:eastAsia="zh-CN"/>
        </w:rPr>
        <w:t xml:space="preserve"> </w:t>
      </w:r>
      <w:r w:rsidR="003E300B">
        <w:rPr>
          <w:szCs w:val="24"/>
          <w:lang w:eastAsia="zh-CN"/>
        </w:rPr>
        <w:t>improve</w:t>
      </w:r>
      <w:r w:rsidR="00C70292">
        <w:rPr>
          <w:szCs w:val="24"/>
          <w:lang w:eastAsia="zh-CN"/>
        </w:rPr>
        <w:t>s</w:t>
      </w:r>
      <w:r w:rsidR="005915A7">
        <w:rPr>
          <w:szCs w:val="24"/>
          <w:lang w:eastAsia="zh-CN"/>
        </w:rPr>
        <w:t xml:space="preserve"> the test coverage and make</w:t>
      </w:r>
      <w:r w:rsidR="00C70292">
        <w:rPr>
          <w:szCs w:val="24"/>
          <w:lang w:eastAsia="zh-CN"/>
        </w:rPr>
        <w:t>s</w:t>
      </w:r>
      <w:r w:rsidR="005915A7">
        <w:rPr>
          <w:szCs w:val="24"/>
          <w:lang w:eastAsia="zh-CN"/>
        </w:rPr>
        <w:t xml:space="preserve"> the use case more realistic. </w:t>
      </w:r>
    </w:p>
    <w:p w14:paraId="4AB3150D" w14:textId="7FC58D41" w:rsidR="00572C4F" w:rsidRDefault="001B1613" w:rsidP="00EA77CF">
      <w:pPr>
        <w:jc w:val="both"/>
        <w:rPr>
          <w:szCs w:val="24"/>
          <w:lang w:eastAsia="zh-CN"/>
        </w:rPr>
      </w:pPr>
      <w:r>
        <w:rPr>
          <w:szCs w:val="24"/>
          <w:lang w:eastAsia="zh-CN"/>
        </w:rPr>
        <w:lastRenderedPageBreak/>
        <w:t>We simulated MCS options</w:t>
      </w:r>
      <w:r w:rsidR="00572C4F">
        <w:rPr>
          <w:szCs w:val="24"/>
          <w:lang w:eastAsia="zh-CN"/>
        </w:rPr>
        <w:t xml:space="preserve"> </w:t>
      </w:r>
      <w:r w:rsidR="008E2412">
        <w:rPr>
          <w:szCs w:val="24"/>
          <w:lang w:eastAsia="zh-CN"/>
        </w:rPr>
        <w:t xml:space="preserve">10, 11, 12, and 13 </w:t>
      </w:r>
      <w:r w:rsidR="00572C4F">
        <w:rPr>
          <w:szCs w:val="24"/>
          <w:lang w:eastAsia="zh-CN"/>
        </w:rPr>
        <w:t>for CW1</w:t>
      </w:r>
      <w:r w:rsidR="00EA58B8">
        <w:rPr>
          <w:szCs w:val="24"/>
          <w:lang w:eastAsia="zh-CN"/>
        </w:rPr>
        <w:t xml:space="preserve"> while keeping MCS 13 for CW0</w:t>
      </w:r>
      <w:r w:rsidR="008E2412">
        <w:rPr>
          <w:szCs w:val="24"/>
          <w:lang w:eastAsia="zh-CN"/>
        </w:rPr>
        <w:t>.</w:t>
      </w:r>
      <w:r>
        <w:rPr>
          <w:szCs w:val="24"/>
          <w:lang w:eastAsia="zh-CN"/>
        </w:rPr>
        <w:t xml:space="preserve"> </w:t>
      </w:r>
      <w:r w:rsidR="008E2412">
        <w:rPr>
          <w:szCs w:val="24"/>
          <w:lang w:eastAsia="zh-CN"/>
        </w:rPr>
        <w:t>T</w:t>
      </w:r>
      <w:r>
        <w:rPr>
          <w:szCs w:val="24"/>
          <w:lang w:eastAsia="zh-CN"/>
        </w:rPr>
        <w:t xml:space="preserve">he results are shown in Figure 5. </w:t>
      </w:r>
      <w:r w:rsidR="00572C4F">
        <w:rPr>
          <w:szCs w:val="24"/>
          <w:lang w:eastAsia="zh-CN"/>
        </w:rPr>
        <w:t xml:space="preserve">It is worth noting that </w:t>
      </w:r>
      <w:r w:rsidR="00D90DF2">
        <w:rPr>
          <w:szCs w:val="24"/>
          <w:lang w:eastAsia="zh-CN"/>
        </w:rPr>
        <w:t xml:space="preserve">here </w:t>
      </w:r>
      <w:r w:rsidR="00572C4F">
        <w:rPr>
          <w:szCs w:val="24"/>
          <w:lang w:eastAsia="zh-CN"/>
        </w:rPr>
        <w:t>the performance of CW0 is not affected by changing the MCS of CW1.</w:t>
      </w:r>
    </w:p>
    <w:p w14:paraId="66EE0D1D" w14:textId="2BB95512" w:rsidR="001B1613" w:rsidRDefault="001B1613" w:rsidP="00EA77CF">
      <w:pPr>
        <w:jc w:val="both"/>
        <w:rPr>
          <w:b/>
          <w:bCs/>
        </w:rPr>
      </w:pPr>
      <w:r>
        <w:rPr>
          <w:szCs w:val="24"/>
          <w:lang w:eastAsia="zh-CN"/>
        </w:rPr>
        <w:t>As can be seen from the per-CW relative tput curves</w:t>
      </w:r>
      <w:r w:rsidR="000B1620">
        <w:rPr>
          <w:szCs w:val="24"/>
          <w:lang w:eastAsia="zh-CN"/>
        </w:rPr>
        <w:t xml:space="preserve"> </w:t>
      </w:r>
      <w:r w:rsidR="00572C4F">
        <w:rPr>
          <w:szCs w:val="24"/>
          <w:lang w:eastAsia="zh-CN"/>
        </w:rPr>
        <w:t xml:space="preserve">in Figure 5 (right), </w:t>
      </w:r>
      <w:r>
        <w:rPr>
          <w:szCs w:val="24"/>
          <w:lang w:eastAsia="zh-CN"/>
        </w:rPr>
        <w:t>when MCS 10 is assigned to CW1</w:t>
      </w:r>
      <w:r w:rsidR="00EA58B8">
        <w:rPr>
          <w:szCs w:val="24"/>
          <w:lang w:eastAsia="zh-CN"/>
        </w:rPr>
        <w:t>,</w:t>
      </w:r>
      <w:r>
        <w:rPr>
          <w:szCs w:val="24"/>
          <w:lang w:eastAsia="zh-CN"/>
        </w:rPr>
        <w:t xml:space="preserve"> the two codewords perform almost identically.</w:t>
      </w:r>
      <w:r w:rsidR="000B1620">
        <w:rPr>
          <w:szCs w:val="24"/>
          <w:lang w:eastAsia="zh-CN"/>
        </w:rPr>
        <w:t xml:space="preserve"> Thus, a common SNR requirement can be set </w:t>
      </w:r>
      <w:r w:rsidR="008E239A">
        <w:rPr>
          <w:szCs w:val="24"/>
          <w:lang w:eastAsia="zh-CN"/>
        </w:rPr>
        <w:t>to the two</w:t>
      </w:r>
      <w:r w:rsidR="000B1620">
        <w:rPr>
          <w:szCs w:val="24"/>
          <w:lang w:eastAsia="zh-CN"/>
        </w:rPr>
        <w:t xml:space="preserve"> codewords.</w:t>
      </w:r>
      <w:r w:rsidR="00572C4F">
        <w:rPr>
          <w:szCs w:val="24"/>
          <w:lang w:eastAsia="zh-CN"/>
        </w:rPr>
        <w:t xml:space="preserve"> </w:t>
      </w:r>
      <w:r w:rsidR="00C70292">
        <w:rPr>
          <w:szCs w:val="24"/>
          <w:lang w:eastAsia="zh-CN"/>
        </w:rPr>
        <w:t xml:space="preserve">For the test metric, we support Option a: per CW tput with different MCS per CW. We believe it is crucial for the test </w:t>
      </w:r>
      <w:r w:rsidR="00A87616">
        <w:rPr>
          <w:szCs w:val="24"/>
          <w:lang w:eastAsia="zh-CN"/>
        </w:rPr>
        <w:t xml:space="preserve">coverage </w:t>
      </w:r>
      <w:r w:rsidR="00C70292">
        <w:rPr>
          <w:szCs w:val="24"/>
          <w:lang w:eastAsia="zh-CN"/>
        </w:rPr>
        <w:t xml:space="preserve">that both codewords are performing adequately. If the requirement is set for the total tput only, CW0 with its higher tput will dominate the test metric. In the worst case, test could be passed </w:t>
      </w:r>
      <w:r w:rsidR="0095416C">
        <w:rPr>
          <w:szCs w:val="24"/>
          <w:lang w:eastAsia="zh-CN"/>
        </w:rPr>
        <w:t>even if</w:t>
      </w:r>
      <w:r w:rsidR="00C70292">
        <w:rPr>
          <w:szCs w:val="24"/>
          <w:lang w:eastAsia="zh-CN"/>
        </w:rPr>
        <w:t xml:space="preserve"> CW</w:t>
      </w:r>
      <w:r w:rsidR="0095416C">
        <w:rPr>
          <w:szCs w:val="24"/>
          <w:lang w:eastAsia="zh-CN"/>
        </w:rPr>
        <w:t>1</w:t>
      </w:r>
      <w:r w:rsidR="00C70292">
        <w:rPr>
          <w:szCs w:val="24"/>
          <w:lang w:eastAsia="zh-CN"/>
        </w:rPr>
        <w:t xml:space="preserve"> </w:t>
      </w:r>
      <w:r w:rsidR="0095416C">
        <w:rPr>
          <w:szCs w:val="24"/>
          <w:lang w:eastAsia="zh-CN"/>
        </w:rPr>
        <w:t>is performing poorly</w:t>
      </w:r>
      <w:r w:rsidR="00C70292">
        <w:rPr>
          <w:szCs w:val="24"/>
          <w:lang w:eastAsia="zh-CN"/>
        </w:rPr>
        <w:t>.</w:t>
      </w:r>
    </w:p>
    <w:p w14:paraId="43C8442C" w14:textId="6F19EB00" w:rsidR="00EA77CF" w:rsidRDefault="003E300B" w:rsidP="00427810">
      <w:pPr>
        <w:jc w:val="both"/>
        <w:rPr>
          <w:szCs w:val="24"/>
          <w:lang w:eastAsia="zh-CN"/>
        </w:rPr>
      </w:pPr>
      <w:r w:rsidRPr="003E300B">
        <w:rPr>
          <w:b/>
          <w:bCs/>
        </w:rPr>
        <w:t>Proposal #</w:t>
      </w:r>
      <w:r w:rsidR="00600E65">
        <w:rPr>
          <w:b/>
          <w:bCs/>
        </w:rPr>
        <w:t>6</w:t>
      </w:r>
      <w:r w:rsidRPr="003E300B">
        <w:rPr>
          <w:b/>
          <w:bCs/>
        </w:rPr>
        <w:t xml:space="preserve">: For </w:t>
      </w:r>
      <w:r w:rsidRPr="003E300B">
        <w:rPr>
          <w:b/>
          <w:bCs/>
          <w:szCs w:val="24"/>
          <w:lang w:eastAsia="zh-CN"/>
        </w:rPr>
        <w:t xml:space="preserve">8TX-8RX-8L demod, </w:t>
      </w:r>
      <w:r w:rsidR="00E3707A">
        <w:rPr>
          <w:b/>
          <w:bCs/>
          <w:szCs w:val="24"/>
          <w:lang w:eastAsia="zh-CN"/>
        </w:rPr>
        <w:t xml:space="preserve">use </w:t>
      </w:r>
      <w:r>
        <w:rPr>
          <w:b/>
          <w:bCs/>
          <w:szCs w:val="24"/>
          <w:lang w:eastAsia="zh-CN"/>
        </w:rPr>
        <w:t>random precoding</w:t>
      </w:r>
      <w:r w:rsidR="00C70292">
        <w:rPr>
          <w:b/>
          <w:bCs/>
          <w:szCs w:val="24"/>
          <w:lang w:eastAsia="zh-CN"/>
        </w:rPr>
        <w:t>,</w:t>
      </w:r>
      <w:r>
        <w:rPr>
          <w:b/>
          <w:bCs/>
          <w:szCs w:val="24"/>
          <w:lang w:eastAsia="zh-CN"/>
        </w:rPr>
        <w:t xml:space="preserve"> </w:t>
      </w:r>
      <w:r w:rsidR="00E3707A">
        <w:rPr>
          <w:b/>
          <w:bCs/>
          <w:szCs w:val="24"/>
          <w:lang w:eastAsia="zh-CN"/>
        </w:rPr>
        <w:t xml:space="preserve">assign </w:t>
      </w:r>
      <w:r w:rsidRPr="00590843">
        <w:rPr>
          <w:b/>
          <w:bCs/>
          <w:szCs w:val="24"/>
          <w:lang w:eastAsia="zh-CN"/>
        </w:rPr>
        <w:t xml:space="preserve">different MCS levels </w:t>
      </w:r>
      <w:r w:rsidR="00BF37FB">
        <w:rPr>
          <w:b/>
          <w:bCs/>
          <w:szCs w:val="24"/>
          <w:lang w:eastAsia="zh-CN"/>
        </w:rPr>
        <w:t xml:space="preserve">(13, 10) </w:t>
      </w:r>
      <w:r>
        <w:rPr>
          <w:b/>
          <w:bCs/>
          <w:szCs w:val="24"/>
          <w:lang w:eastAsia="zh-CN"/>
        </w:rPr>
        <w:t>for</w:t>
      </w:r>
      <w:r w:rsidRPr="00590843">
        <w:rPr>
          <w:b/>
          <w:bCs/>
          <w:szCs w:val="24"/>
          <w:lang w:eastAsia="zh-CN"/>
        </w:rPr>
        <w:t xml:space="preserve"> the two codewords</w:t>
      </w:r>
      <w:r w:rsidR="00C70292">
        <w:rPr>
          <w:b/>
          <w:bCs/>
          <w:szCs w:val="24"/>
          <w:lang w:eastAsia="zh-CN"/>
        </w:rPr>
        <w:t xml:space="preserve">, and </w:t>
      </w:r>
      <w:r w:rsidR="00E3707A">
        <w:rPr>
          <w:b/>
          <w:bCs/>
          <w:szCs w:val="24"/>
          <w:lang w:eastAsia="zh-CN"/>
        </w:rPr>
        <w:t xml:space="preserve">set </w:t>
      </w:r>
      <w:r w:rsidR="00321152">
        <w:rPr>
          <w:b/>
          <w:bCs/>
          <w:szCs w:val="24"/>
          <w:lang w:eastAsia="zh-CN"/>
        </w:rPr>
        <w:t xml:space="preserve">single </w:t>
      </w:r>
      <w:r w:rsidR="000A3D82">
        <w:rPr>
          <w:b/>
          <w:bCs/>
          <w:szCs w:val="24"/>
          <w:lang w:eastAsia="zh-CN"/>
        </w:rPr>
        <w:t xml:space="preserve">SNR </w:t>
      </w:r>
      <w:r w:rsidR="00321152">
        <w:rPr>
          <w:b/>
          <w:bCs/>
          <w:szCs w:val="24"/>
          <w:lang w:eastAsia="zh-CN"/>
        </w:rPr>
        <w:t xml:space="preserve">requirement </w:t>
      </w:r>
      <w:r w:rsidR="000A3D82">
        <w:rPr>
          <w:b/>
          <w:bCs/>
          <w:szCs w:val="24"/>
          <w:lang w:eastAsia="zh-CN"/>
        </w:rPr>
        <w:t xml:space="preserve">for </w:t>
      </w:r>
      <w:r w:rsidR="00C70292">
        <w:rPr>
          <w:b/>
          <w:bCs/>
          <w:szCs w:val="24"/>
          <w:lang w:eastAsia="zh-CN"/>
        </w:rPr>
        <w:t>per</w:t>
      </w:r>
      <w:r w:rsidR="000A3D82">
        <w:rPr>
          <w:b/>
          <w:bCs/>
          <w:szCs w:val="24"/>
          <w:lang w:eastAsia="zh-CN"/>
        </w:rPr>
        <w:t>-</w:t>
      </w:r>
      <w:r w:rsidR="00C70292">
        <w:rPr>
          <w:b/>
          <w:bCs/>
          <w:szCs w:val="24"/>
          <w:lang w:eastAsia="zh-CN"/>
        </w:rPr>
        <w:t xml:space="preserve">CW </w:t>
      </w:r>
      <w:r w:rsidR="00321152">
        <w:rPr>
          <w:b/>
          <w:bCs/>
          <w:szCs w:val="24"/>
          <w:lang w:eastAsia="zh-CN"/>
        </w:rPr>
        <w:t xml:space="preserve">70% relative </w:t>
      </w:r>
      <w:r w:rsidR="00C70292">
        <w:rPr>
          <w:b/>
          <w:bCs/>
          <w:szCs w:val="24"/>
          <w:lang w:eastAsia="zh-CN"/>
        </w:rPr>
        <w:t>tput.</w:t>
      </w:r>
    </w:p>
    <w:p w14:paraId="424950CC" w14:textId="7A94B969" w:rsidR="003C373F" w:rsidRDefault="003C373F" w:rsidP="00427810">
      <w:pPr>
        <w:jc w:val="both"/>
        <w:rPr>
          <w:szCs w:val="24"/>
          <w:lang w:eastAsia="zh-CN"/>
        </w:rPr>
      </w:pPr>
      <w:r w:rsidRPr="003C373F">
        <w:rPr>
          <w:noProof/>
          <w:szCs w:val="24"/>
          <w:lang w:eastAsia="zh-CN"/>
        </w:rPr>
        <w:drawing>
          <wp:inline distT="0" distB="0" distL="0" distR="0" wp14:anchorId="25598B2A" wp14:editId="2AEA1208">
            <wp:extent cx="2880000" cy="2934000"/>
            <wp:effectExtent l="0" t="0" r="0" b="0"/>
            <wp:docPr id="13" name="Picture 12">
              <a:extLst xmlns:a="http://schemas.openxmlformats.org/drawingml/2006/main">
                <a:ext uri="{FF2B5EF4-FFF2-40B4-BE49-F238E27FC236}">
                  <a16:creationId xmlns:a16="http://schemas.microsoft.com/office/drawing/2014/main" id="{662AA545-96CB-0A71-A2AF-6E3FEC88FA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662AA545-96CB-0A71-A2AF-6E3FEC88FA8D}"/>
                        </a:ext>
                      </a:extLst>
                    </pic:cNvPr>
                    <pic:cNvPicPr>
                      <a:picLocks noChangeAspect="1"/>
                    </pic:cNvPicPr>
                  </pic:nvPicPr>
                  <pic:blipFill>
                    <a:blip r:embed="rId11"/>
                    <a:stretch>
                      <a:fillRect/>
                    </a:stretch>
                  </pic:blipFill>
                  <pic:spPr>
                    <a:xfrm>
                      <a:off x="0" y="0"/>
                      <a:ext cx="2880000" cy="2934000"/>
                    </a:xfrm>
                    <a:prstGeom prst="rect">
                      <a:avLst/>
                    </a:prstGeom>
                  </pic:spPr>
                </pic:pic>
              </a:graphicData>
            </a:graphic>
          </wp:inline>
        </w:drawing>
      </w:r>
      <w:r w:rsidRPr="003C373F">
        <w:rPr>
          <w:noProof/>
          <w:szCs w:val="24"/>
          <w:lang w:eastAsia="zh-CN"/>
        </w:rPr>
        <w:drawing>
          <wp:inline distT="0" distB="0" distL="0" distR="0" wp14:anchorId="7B4E0CB6" wp14:editId="70245CD6">
            <wp:extent cx="2966400" cy="2880000"/>
            <wp:effectExtent l="0" t="0" r="5715" b="0"/>
            <wp:docPr id="11" name="Picture 10">
              <a:extLst xmlns:a="http://schemas.openxmlformats.org/drawingml/2006/main">
                <a:ext uri="{FF2B5EF4-FFF2-40B4-BE49-F238E27FC236}">
                  <a16:creationId xmlns:a16="http://schemas.microsoft.com/office/drawing/2014/main" id="{4B37FB41-97BB-6F18-B98E-AA1E88FEAC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37FB41-97BB-6F18-B98E-AA1E88FEAC39}"/>
                        </a:ext>
                      </a:extLst>
                    </pic:cNvPr>
                    <pic:cNvPicPr>
                      <a:picLocks noChangeAspect="1"/>
                    </pic:cNvPicPr>
                  </pic:nvPicPr>
                  <pic:blipFill>
                    <a:blip r:embed="rId12"/>
                    <a:stretch>
                      <a:fillRect/>
                    </a:stretch>
                  </pic:blipFill>
                  <pic:spPr>
                    <a:xfrm>
                      <a:off x="0" y="0"/>
                      <a:ext cx="2966400" cy="2880000"/>
                    </a:xfrm>
                    <a:prstGeom prst="rect">
                      <a:avLst/>
                    </a:prstGeom>
                  </pic:spPr>
                </pic:pic>
              </a:graphicData>
            </a:graphic>
          </wp:inline>
        </w:drawing>
      </w:r>
    </w:p>
    <w:p w14:paraId="00292F26" w14:textId="40498DA1" w:rsidR="003C373F" w:rsidRDefault="00870602" w:rsidP="00870602">
      <w:pPr>
        <w:jc w:val="center"/>
        <w:rPr>
          <w:b/>
          <w:bCs/>
        </w:rPr>
      </w:pPr>
      <w:r>
        <w:rPr>
          <w:b/>
          <w:bCs/>
        </w:rPr>
        <w:t xml:space="preserve">Figure 4: </w:t>
      </w:r>
      <w:r w:rsidR="001B1613">
        <w:rPr>
          <w:b/>
          <w:bCs/>
        </w:rPr>
        <w:t xml:space="preserve">MCS13 </w:t>
      </w:r>
      <w:r>
        <w:rPr>
          <w:b/>
          <w:bCs/>
        </w:rPr>
        <w:t>PDSCH demod tput for 4TX-4RX-4L (left) and at 8TX-8RX-8L (right).</w:t>
      </w:r>
    </w:p>
    <w:p w14:paraId="2FDC304F" w14:textId="77777777" w:rsidR="00C04C19" w:rsidRDefault="00C04C19" w:rsidP="00870602">
      <w:pPr>
        <w:jc w:val="center"/>
        <w:rPr>
          <w:b/>
          <w:bCs/>
        </w:rPr>
      </w:pPr>
    </w:p>
    <w:p w14:paraId="486FCF6B" w14:textId="3CB14E3F" w:rsidR="00C04C19" w:rsidRDefault="00855B11" w:rsidP="00870602">
      <w:pPr>
        <w:jc w:val="center"/>
        <w:rPr>
          <w:b/>
          <w:bCs/>
        </w:rPr>
      </w:pPr>
      <w:r w:rsidRPr="00855B11">
        <w:rPr>
          <w:b/>
          <w:bCs/>
          <w:noProof/>
        </w:rPr>
        <w:drawing>
          <wp:inline distT="0" distB="0" distL="0" distR="0" wp14:anchorId="179ECB2A" wp14:editId="79138E37">
            <wp:extent cx="3027600" cy="2790000"/>
            <wp:effectExtent l="0" t="0" r="1905" b="0"/>
            <wp:docPr id="20" name="Picture 19">
              <a:extLst xmlns:a="http://schemas.openxmlformats.org/drawingml/2006/main">
                <a:ext uri="{FF2B5EF4-FFF2-40B4-BE49-F238E27FC236}">
                  <a16:creationId xmlns:a16="http://schemas.microsoft.com/office/drawing/2014/main" id="{21C7286F-DBB6-7B62-A5AF-F99CEA049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21C7286F-DBB6-7B62-A5AF-F99CEA049410}"/>
                        </a:ext>
                      </a:extLst>
                    </pic:cNvPr>
                    <pic:cNvPicPr>
                      <a:picLocks noChangeAspect="1"/>
                    </pic:cNvPicPr>
                  </pic:nvPicPr>
                  <pic:blipFill>
                    <a:blip r:embed="rId13"/>
                    <a:stretch>
                      <a:fillRect/>
                    </a:stretch>
                  </pic:blipFill>
                  <pic:spPr>
                    <a:xfrm>
                      <a:off x="0" y="0"/>
                      <a:ext cx="3027600" cy="2790000"/>
                    </a:xfrm>
                    <a:prstGeom prst="rect">
                      <a:avLst/>
                    </a:prstGeom>
                  </pic:spPr>
                </pic:pic>
              </a:graphicData>
            </a:graphic>
          </wp:inline>
        </w:drawing>
      </w:r>
      <w:r w:rsidRPr="00855B11">
        <w:rPr>
          <w:noProof/>
        </w:rPr>
        <w:t xml:space="preserve"> </w:t>
      </w:r>
      <w:r w:rsidRPr="00855B11">
        <w:rPr>
          <w:b/>
          <w:bCs/>
          <w:noProof/>
        </w:rPr>
        <w:drawing>
          <wp:inline distT="0" distB="0" distL="0" distR="0" wp14:anchorId="4D55F6FF" wp14:editId="2172968C">
            <wp:extent cx="2984400" cy="2761200"/>
            <wp:effectExtent l="0" t="0" r="6985" b="1270"/>
            <wp:docPr id="7" name="Picture 6">
              <a:extLst xmlns:a="http://schemas.openxmlformats.org/drawingml/2006/main">
                <a:ext uri="{FF2B5EF4-FFF2-40B4-BE49-F238E27FC236}">
                  <a16:creationId xmlns:a16="http://schemas.microsoft.com/office/drawing/2014/main" id="{ED5F9790-18BD-59B4-4C5A-4338AFFBC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D5F9790-18BD-59B4-4C5A-4338AFFBCBC4}"/>
                        </a:ext>
                      </a:extLst>
                    </pic:cNvPr>
                    <pic:cNvPicPr>
                      <a:picLocks noChangeAspect="1"/>
                    </pic:cNvPicPr>
                  </pic:nvPicPr>
                  <pic:blipFill>
                    <a:blip r:embed="rId14"/>
                    <a:stretch>
                      <a:fillRect/>
                    </a:stretch>
                  </pic:blipFill>
                  <pic:spPr>
                    <a:xfrm>
                      <a:off x="0" y="0"/>
                      <a:ext cx="2984400" cy="2761200"/>
                    </a:xfrm>
                    <a:prstGeom prst="rect">
                      <a:avLst/>
                    </a:prstGeom>
                  </pic:spPr>
                </pic:pic>
              </a:graphicData>
            </a:graphic>
          </wp:inline>
        </w:drawing>
      </w:r>
    </w:p>
    <w:p w14:paraId="0C2CF21E" w14:textId="03091054" w:rsidR="00C04C19" w:rsidRPr="00F60783" w:rsidRDefault="00855B11" w:rsidP="00F60783">
      <w:pPr>
        <w:jc w:val="center"/>
        <w:rPr>
          <w:b/>
          <w:bCs/>
        </w:rPr>
      </w:pPr>
      <w:r>
        <w:rPr>
          <w:b/>
          <w:bCs/>
        </w:rPr>
        <w:t xml:space="preserve">Figure 5: 8TX-8RX-8L </w:t>
      </w:r>
      <w:r w:rsidR="004A25D3">
        <w:rPr>
          <w:b/>
          <w:bCs/>
        </w:rPr>
        <w:t xml:space="preserve">demod </w:t>
      </w:r>
      <w:r>
        <w:rPr>
          <w:b/>
          <w:bCs/>
        </w:rPr>
        <w:t>in rCDL-C2 with different MCS for CW1: absolute tput (left) and normalized tput (right).</w:t>
      </w:r>
    </w:p>
    <w:p w14:paraId="37D4E4BE" w14:textId="77777777" w:rsidR="0044058E" w:rsidRDefault="00712AE6" w:rsidP="00712AE6">
      <w:pPr>
        <w:pStyle w:val="Heading1"/>
        <w:rPr>
          <w:sz w:val="24"/>
          <w:szCs w:val="24"/>
        </w:rPr>
      </w:pPr>
      <w:r>
        <w:rPr>
          <w:sz w:val="24"/>
          <w:szCs w:val="24"/>
        </w:rPr>
        <w:lastRenderedPageBreak/>
        <w:t>2.</w:t>
      </w:r>
      <w:r w:rsidR="00EA77CF">
        <w:rPr>
          <w:sz w:val="24"/>
          <w:szCs w:val="24"/>
        </w:rPr>
        <w:t>7</w:t>
      </w:r>
      <w:r>
        <w:rPr>
          <w:sz w:val="24"/>
          <w:szCs w:val="24"/>
        </w:rPr>
        <w:t xml:space="preserve"> PMI test cases</w:t>
      </w:r>
    </w:p>
    <w:p w14:paraId="6D50E460" w14:textId="133DEC9A" w:rsidR="00E92BDF" w:rsidRDefault="00E92BDF" w:rsidP="00E92BDF">
      <w:r>
        <w:rPr>
          <w:noProof/>
        </w:rPr>
        <mc:AlternateContent>
          <mc:Choice Requires="wps">
            <w:drawing>
              <wp:inline distT="0" distB="0" distL="0" distR="0" wp14:anchorId="5F523FDB" wp14:editId="761EB620">
                <wp:extent cx="6102350" cy="924560"/>
                <wp:effectExtent l="9525" t="9525" r="12700" b="8890"/>
                <wp:docPr id="197205463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6927AFAC" w14:textId="77777777" w:rsidR="00E92BDF" w:rsidRDefault="00E92BDF" w:rsidP="00E92BDF">
                            <w:pPr>
                              <w:rPr>
                                <w:rFonts w:eastAsiaTheme="minorEastAsia"/>
                                <w:lang w:val="sv-SE" w:eastAsia="zh-CN"/>
                              </w:rPr>
                            </w:pPr>
                            <w:r>
                              <w:rPr>
                                <w:b/>
                                <w:u w:val="single"/>
                              </w:rPr>
                              <w:t>Whether to define eType II PMI reporting requirements based on SCM</w:t>
                            </w:r>
                          </w:p>
                          <w:p w14:paraId="328B3DF7" w14:textId="77777777" w:rsidR="00E92BDF" w:rsidRDefault="00E92BDF" w:rsidP="00E92BDF">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22D4F676" w14:textId="77777777" w:rsidR="00E92BDF" w:rsidRDefault="00E92BDF" w:rsidP="00E92BDF">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Option 1: Specify requirements for PMI performance with eType II precoding</w:t>
                            </w:r>
                          </w:p>
                          <w:p w14:paraId="5EFFDC84" w14:textId="77777777" w:rsid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 xml:space="preserve">Option 1a: Select the lowest </w:t>
                            </w:r>
                            <w:r>
                              <w:rPr>
                                <w:rFonts w:ascii="Symbol" w:eastAsia="?? ??" w:hAnsi="Symbol" w:cs="Arial"/>
                                <w:i/>
                                <w:iCs/>
                                <w:sz w:val="18"/>
                              </w:rPr>
                              <w:t xml:space="preserve">g  </w:t>
                            </w:r>
                            <w:r>
                              <w:rPr>
                                <w:rFonts w:eastAsiaTheme="minorEastAsia"/>
                                <w:lang w:eastAsia="zh-CN"/>
                              </w:rPr>
                              <w:t>value among the ones companies provided.</w:t>
                            </w:r>
                          </w:p>
                          <w:p w14:paraId="18BB9104" w14:textId="77777777" w:rsid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Option 1b: Outlier removal to be applied to form requirements, if outliers are not aligned in second simulation results delivery round.</w:t>
                            </w:r>
                          </w:p>
                          <w:p w14:paraId="6EB710DB" w14:textId="77777777" w:rsidR="00E92BDF" w:rsidRDefault="00E92BDF" w:rsidP="00E92BDF">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Option 2: Further simulation result alignment is required</w:t>
                            </w:r>
                          </w:p>
                          <w:p w14:paraId="000E8990" w14:textId="77777777" w:rsid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Option 2a: Collect both TP gain and SNR @ 90% Max TP to evaluate alignment</w:t>
                            </w:r>
                          </w:p>
                          <w:p w14:paraId="6FC0B424" w14:textId="29015CF8" w:rsidR="00E92BDF" w:rsidRP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Option 2b: RAN4 can take 8Tx 4 layers Type-I PMI case for initial alignment if rCDL model is updated.</w:t>
                            </w:r>
                          </w:p>
                        </w:txbxContent>
                      </wps:txbx>
                      <wps:bodyPr rot="0" vert="horz" wrap="square" lIns="91440" tIns="45720" rIns="91440" bIns="45720" anchor="t" anchorCtr="0" upright="1">
                        <a:spAutoFit/>
                      </wps:bodyPr>
                    </wps:wsp>
                  </a:graphicData>
                </a:graphic>
              </wp:inline>
            </w:drawing>
          </mc:Choice>
          <mc:Fallback>
            <w:pict>
              <v:shape w14:anchorId="5F523FDB" id="Text Box 13" o:spid="_x0000_s1032"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">
                <v:textbox style="mso-fit-shape-to-text:t">
                  <w:txbxContent>
                    <w:p w14:paraId="6927AFAC" w14:textId="77777777" w:rsidR="00E92BDF" w:rsidRDefault="00E92BDF" w:rsidP="00E92BDF">
                      <w:pPr>
                        <w:rPr>
                          <w:rFonts w:eastAsiaTheme="minorEastAsia"/>
                          <w:lang w:val="sv-SE" w:eastAsia="zh-CN"/>
                        </w:rPr>
                      </w:pPr>
                      <w:r>
                        <w:rPr>
                          <w:b/>
                          <w:u w:val="single"/>
                        </w:rPr>
                        <w:t>Whether to define eType II PMI reporting requirements based on SCM</w:t>
                      </w:r>
                    </w:p>
                    <w:p w14:paraId="328B3DF7" w14:textId="77777777" w:rsidR="00E92BDF" w:rsidRDefault="00E92BDF" w:rsidP="00E92BDF">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22D4F676" w14:textId="77777777" w:rsidR="00E92BDF" w:rsidRDefault="00E92BDF" w:rsidP="00E92BDF">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Option 1: Specify requirements for PMI performance with eType II </w:t>
                      </w:r>
                      <w:proofErr w:type="gramStart"/>
                      <w:r>
                        <w:rPr>
                          <w:rFonts w:eastAsiaTheme="minorEastAsia"/>
                          <w:lang w:eastAsia="zh-CN"/>
                        </w:rPr>
                        <w:t>precoding</w:t>
                      </w:r>
                      <w:proofErr w:type="gramEnd"/>
                    </w:p>
                    <w:p w14:paraId="5EFFDC84" w14:textId="77777777" w:rsid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 xml:space="preserve">Option 1a: Select the lowest </w:t>
                      </w:r>
                      <w:r>
                        <w:rPr>
                          <w:rFonts w:ascii="Symbol" w:eastAsia="?? ??" w:hAnsi="Symbol" w:cs="Arial"/>
                          <w:i/>
                          <w:iCs/>
                          <w:sz w:val="18"/>
                        </w:rPr>
                        <w:t xml:space="preserve">g  </w:t>
                      </w:r>
                      <w:r>
                        <w:rPr>
                          <w:rFonts w:eastAsiaTheme="minorEastAsia"/>
                          <w:lang w:eastAsia="zh-CN"/>
                        </w:rPr>
                        <w:t>value among the ones companies provided.</w:t>
                      </w:r>
                    </w:p>
                    <w:p w14:paraId="18BB9104" w14:textId="77777777" w:rsid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 xml:space="preserve">Option 1b: Outlier removal to be applied to form </w:t>
                      </w:r>
                      <w:proofErr w:type="gramStart"/>
                      <w:r>
                        <w:rPr>
                          <w:rFonts w:eastAsiaTheme="minorEastAsia"/>
                          <w:lang w:eastAsia="zh-CN"/>
                        </w:rPr>
                        <w:t>requirements, if</w:t>
                      </w:r>
                      <w:proofErr w:type="gramEnd"/>
                      <w:r>
                        <w:rPr>
                          <w:rFonts w:eastAsiaTheme="minorEastAsia"/>
                          <w:lang w:eastAsia="zh-CN"/>
                        </w:rPr>
                        <w:t xml:space="preserve"> outliers are not aligned in second simulation results delivery round.</w:t>
                      </w:r>
                    </w:p>
                    <w:p w14:paraId="6EB710DB" w14:textId="77777777" w:rsidR="00E92BDF" w:rsidRDefault="00E92BDF" w:rsidP="00E92BDF">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 xml:space="preserve">Option 2: Further simulation result alignment is </w:t>
                      </w:r>
                      <w:proofErr w:type="gramStart"/>
                      <w:r>
                        <w:rPr>
                          <w:rFonts w:eastAsiaTheme="minorEastAsia"/>
                          <w:lang w:eastAsia="zh-CN"/>
                        </w:rPr>
                        <w:t>required</w:t>
                      </w:r>
                      <w:proofErr w:type="gramEnd"/>
                    </w:p>
                    <w:p w14:paraId="000E8990" w14:textId="77777777" w:rsid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 xml:space="preserve">Option 2a: Collect both TP gain and SNR @ 90% Max TP to evaluate </w:t>
                      </w:r>
                      <w:proofErr w:type="gramStart"/>
                      <w:r>
                        <w:rPr>
                          <w:rFonts w:eastAsiaTheme="minorEastAsia"/>
                          <w:lang w:eastAsia="zh-CN"/>
                        </w:rPr>
                        <w:t>alignment</w:t>
                      </w:r>
                      <w:proofErr w:type="gramEnd"/>
                    </w:p>
                    <w:p w14:paraId="6FC0B424" w14:textId="29015CF8" w:rsidR="00E92BDF" w:rsidRPr="00E92BDF" w:rsidRDefault="00E92BDF" w:rsidP="00E92BDF">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rPr>
                          <w:lang w:eastAsia="zh-CN"/>
                        </w:rPr>
                      </w:pPr>
                      <w:r>
                        <w:rPr>
                          <w:rFonts w:eastAsiaTheme="minorEastAsia"/>
                          <w:lang w:eastAsia="zh-CN"/>
                        </w:rPr>
                        <w:t>Option 2b: RAN4 can take 8Tx 4 layers Type-I PMI case for initial alignment if rCDL model is updated.</w:t>
                      </w:r>
                    </w:p>
                  </w:txbxContent>
                </v:textbox>
                <w10:anchorlock/>
              </v:shape>
            </w:pict>
          </mc:Fallback>
        </mc:AlternateContent>
      </w:r>
    </w:p>
    <w:p w14:paraId="3833F155" w14:textId="6765F9D7" w:rsidR="00E92BDF" w:rsidRDefault="00D55623" w:rsidP="00E92BDF">
      <w:r>
        <w:t>We support option 2. We believe simulation alignment with the updated rCDL model must be achieved before new requirements can be specified.</w:t>
      </w:r>
    </w:p>
    <w:p w14:paraId="6DE41694" w14:textId="77777777" w:rsidR="00D55623" w:rsidRPr="00E92BDF" w:rsidRDefault="00D55623" w:rsidP="00E92BDF"/>
    <w:p w14:paraId="19B7A74A" w14:textId="33BB9319" w:rsidR="0044058E" w:rsidRDefault="0044058E" w:rsidP="0044058E">
      <w:pPr>
        <w:jc w:val="both"/>
        <w:rPr>
          <w:szCs w:val="24"/>
          <w:lang w:eastAsia="zh-CN"/>
        </w:rPr>
      </w:pPr>
      <w:r>
        <w:rPr>
          <w:noProof/>
        </w:rPr>
        <mc:AlternateContent>
          <mc:Choice Requires="wps">
            <w:drawing>
              <wp:inline distT="0" distB="0" distL="0" distR="0" wp14:anchorId="529FE108" wp14:editId="0C870AF2">
                <wp:extent cx="6102350" cy="924560"/>
                <wp:effectExtent l="9525" t="9525" r="12700" b="8890"/>
                <wp:docPr id="87116503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4DD5A8DE" w14:textId="77777777" w:rsidR="0044058E" w:rsidRDefault="0044058E" w:rsidP="0044058E">
                            <w:pPr>
                              <w:rPr>
                                <w:rFonts w:eastAsiaTheme="minorEastAsia"/>
                                <w:lang w:val="sv-SE" w:eastAsia="zh-CN"/>
                              </w:rPr>
                            </w:pPr>
                            <w:r>
                              <w:rPr>
                                <w:rFonts w:eastAsia="SimSun"/>
                                <w:b/>
                                <w:sz w:val="21"/>
                                <w:szCs w:val="21"/>
                                <w:u w:val="single"/>
                                <w:lang w:val="en-US" w:eastAsia="zh-CN"/>
                              </w:rPr>
                              <w:t>Test scope</w:t>
                            </w:r>
                            <w:r>
                              <w:rPr>
                                <w:b/>
                                <w:u w:val="single"/>
                              </w:rPr>
                              <w:t xml:space="preserve"> for eType II PMI reporting (if introduced)</w:t>
                            </w:r>
                          </w:p>
                          <w:p w14:paraId="18BC27B0" w14:textId="77777777" w:rsidR="0044058E" w:rsidRDefault="0044058E" w:rsidP="0044058E">
                            <w:pPr>
                              <w:pStyle w:val="ListParagraph"/>
                              <w:numPr>
                                <w:ilvl w:val="0"/>
                                <w:numId w:val="105"/>
                              </w:numPr>
                              <w:autoSpaceDN w:val="0"/>
                              <w:snapToGrid w:val="0"/>
                              <w:spacing w:before="60" w:after="60"/>
                              <w:ind w:leftChars="0"/>
                              <w:rPr>
                                <w:rFonts w:eastAsiaTheme="minorEastAsia"/>
                                <w:lang w:eastAsia="zh-CN"/>
                              </w:rPr>
                            </w:pPr>
                            <w:r>
                              <w:rPr>
                                <w:rFonts w:eastAsia="SimSun"/>
                                <w:lang w:eastAsia="zh-CN"/>
                              </w:rPr>
                              <w:t>Candidate options:</w:t>
                            </w:r>
                          </w:p>
                          <w:p w14:paraId="054B5904" w14:textId="77777777" w:rsidR="0044058E" w:rsidRDefault="0044058E" w:rsidP="0044058E">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rPr>
                                <w:rFonts w:eastAsia="Times New Roman"/>
                                <w:lang w:eastAsia="zh-CN"/>
                              </w:rPr>
                            </w:pPr>
                            <w:r>
                              <w:rPr>
                                <w:rFonts w:eastAsiaTheme="minorEastAsia"/>
                                <w:lang w:eastAsia="zh-CN"/>
                              </w:rPr>
                              <w:t>Option 1: RAN4 needs to define requirements for both 8T4R and 4T4R cases as captured in the WID</w:t>
                            </w:r>
                          </w:p>
                        </w:txbxContent>
                      </wps:txbx>
                      <wps:bodyPr rot="0" vert="horz" wrap="square" lIns="91440" tIns="45720" rIns="91440" bIns="45720" anchor="t" anchorCtr="0" upright="1">
                        <a:spAutoFit/>
                      </wps:bodyPr>
                    </wps:wsp>
                  </a:graphicData>
                </a:graphic>
              </wp:inline>
            </w:drawing>
          </mc:Choice>
          <mc:Fallback>
            <w:pict>
              <v:shape w14:anchorId="529FE108" id="Text Box 8" o:spid="_x0000_s1033"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">
                <v:textbox style="mso-fit-shape-to-text:t">
                  <w:txbxContent>
                    <w:p w14:paraId="4DD5A8DE" w14:textId="77777777" w:rsidR="0044058E" w:rsidRDefault="0044058E" w:rsidP="0044058E">
                      <w:pPr>
                        <w:rPr>
                          <w:rFonts w:eastAsiaTheme="minorEastAsia"/>
                          <w:lang w:val="sv-SE" w:eastAsia="zh-CN"/>
                        </w:rPr>
                      </w:pPr>
                      <w:r>
                        <w:rPr>
                          <w:rFonts w:eastAsia="SimSun"/>
                          <w:b/>
                          <w:sz w:val="21"/>
                          <w:szCs w:val="21"/>
                          <w:u w:val="single"/>
                          <w:lang w:val="en-US" w:eastAsia="zh-CN"/>
                        </w:rPr>
                        <w:t>Test scope</w:t>
                      </w:r>
                      <w:r>
                        <w:rPr>
                          <w:b/>
                          <w:u w:val="single"/>
                        </w:rPr>
                        <w:t xml:space="preserve"> for eType II PMI reporting (if introduced)</w:t>
                      </w:r>
                    </w:p>
                    <w:p w14:paraId="18BC27B0" w14:textId="77777777" w:rsidR="0044058E" w:rsidRDefault="0044058E" w:rsidP="0044058E">
                      <w:pPr>
                        <w:pStyle w:val="ListParagraph"/>
                        <w:numPr>
                          <w:ilvl w:val="0"/>
                          <w:numId w:val="105"/>
                        </w:numPr>
                        <w:autoSpaceDN w:val="0"/>
                        <w:snapToGrid w:val="0"/>
                        <w:spacing w:before="60" w:after="60"/>
                        <w:ind w:leftChars="0"/>
                        <w:rPr>
                          <w:rFonts w:eastAsiaTheme="minorEastAsia"/>
                          <w:lang w:eastAsia="zh-CN"/>
                        </w:rPr>
                      </w:pPr>
                      <w:r>
                        <w:rPr>
                          <w:rFonts w:eastAsia="SimSun"/>
                          <w:lang w:eastAsia="zh-CN"/>
                        </w:rPr>
                        <w:t>Candidate options:</w:t>
                      </w:r>
                    </w:p>
                    <w:p w14:paraId="054B5904" w14:textId="77777777" w:rsidR="0044058E" w:rsidRDefault="0044058E" w:rsidP="0044058E">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rPr>
                          <w:rFonts w:eastAsia="Times New Roman"/>
                          <w:lang w:eastAsia="zh-CN"/>
                        </w:rPr>
                      </w:pPr>
                      <w:r>
                        <w:rPr>
                          <w:rFonts w:eastAsiaTheme="minorEastAsia"/>
                          <w:lang w:eastAsia="zh-CN"/>
                        </w:rPr>
                        <w:t xml:space="preserve">Option 1: RAN4 needs to define requirements for both 8T4R and 4T4R cases as captured in the </w:t>
                      </w:r>
                      <w:proofErr w:type="gramStart"/>
                      <w:r>
                        <w:rPr>
                          <w:rFonts w:eastAsiaTheme="minorEastAsia"/>
                          <w:lang w:eastAsia="zh-CN"/>
                        </w:rPr>
                        <w:t>WID</w:t>
                      </w:r>
                      <w:proofErr w:type="gramEnd"/>
                    </w:p>
                  </w:txbxContent>
                </v:textbox>
                <w10:anchorlock/>
              </v:shape>
            </w:pict>
          </mc:Fallback>
        </mc:AlternateContent>
      </w:r>
    </w:p>
    <w:p w14:paraId="5C29913B" w14:textId="0A00F854" w:rsidR="0044058E" w:rsidRDefault="0044058E" w:rsidP="0044058E">
      <w:pPr>
        <w:jc w:val="both"/>
        <w:rPr>
          <w:szCs w:val="24"/>
          <w:lang w:eastAsia="zh-CN"/>
        </w:rPr>
      </w:pPr>
      <w:r>
        <w:rPr>
          <w:szCs w:val="24"/>
          <w:lang w:eastAsia="zh-CN"/>
        </w:rPr>
        <w:t xml:space="preserve">During Rel-19 SCM SI, no PMI cases in 4TX-4RX setup were considered. However, this case is now listed in the WID as a new scenario. It is difficult to see why this case would be of additional interest, especially with eType2 for which the legacy test cases are with 16TX. We assume </w:t>
      </w:r>
      <w:r w:rsidR="00E92BDF">
        <w:rPr>
          <w:szCs w:val="24"/>
          <w:lang w:eastAsia="zh-CN"/>
        </w:rPr>
        <w:t>this</w:t>
      </w:r>
      <w:r>
        <w:rPr>
          <w:szCs w:val="24"/>
          <w:lang w:eastAsia="zh-CN"/>
        </w:rPr>
        <w:t xml:space="preserve"> was mistakenly added in RAN plenary. We propose to ignore the 4TX-4RX follow PMI case.</w:t>
      </w:r>
    </w:p>
    <w:p w14:paraId="41B55CED" w14:textId="3025CAB3" w:rsidR="0044058E" w:rsidRDefault="0044058E" w:rsidP="0044058E">
      <w:pPr>
        <w:jc w:val="both"/>
        <w:rPr>
          <w:b/>
          <w:bCs/>
          <w:szCs w:val="24"/>
          <w:lang w:eastAsia="zh-CN"/>
        </w:rPr>
      </w:pPr>
      <w:r>
        <w:rPr>
          <w:b/>
          <w:bCs/>
        </w:rPr>
        <w:t>Observation #</w:t>
      </w:r>
      <w:r w:rsidR="005E5E83">
        <w:rPr>
          <w:b/>
          <w:bCs/>
        </w:rPr>
        <w:t>7</w:t>
      </w:r>
      <w:r>
        <w:rPr>
          <w:b/>
          <w:bCs/>
        </w:rPr>
        <w:t xml:space="preserve">: </w:t>
      </w:r>
      <w:r>
        <w:rPr>
          <w:b/>
          <w:bCs/>
          <w:szCs w:val="24"/>
          <w:lang w:eastAsia="zh-CN"/>
        </w:rPr>
        <w:t>During Rel-19 SCM SI, no PMI cases in 4TX-4RX setup were considered. This case is listed in the WID as a new scenario.</w:t>
      </w:r>
    </w:p>
    <w:p w14:paraId="36837C8D" w14:textId="6D5251DC" w:rsidR="00D55623" w:rsidRDefault="0044058E" w:rsidP="00D55623">
      <w:pPr>
        <w:jc w:val="both"/>
        <w:rPr>
          <w:b/>
          <w:bCs/>
          <w:szCs w:val="24"/>
          <w:lang w:eastAsia="zh-CN"/>
        </w:rPr>
      </w:pPr>
      <w:r>
        <w:rPr>
          <w:b/>
          <w:bCs/>
        </w:rPr>
        <w:t>Proposal #</w:t>
      </w:r>
      <w:r w:rsidR="00600E65">
        <w:rPr>
          <w:b/>
          <w:bCs/>
        </w:rPr>
        <w:t>7</w:t>
      </w:r>
      <w:r>
        <w:rPr>
          <w:b/>
          <w:bCs/>
        </w:rPr>
        <w:t xml:space="preserve">: RAN4 not to </w:t>
      </w:r>
      <w:r>
        <w:rPr>
          <w:b/>
          <w:bCs/>
          <w:szCs w:val="24"/>
          <w:lang w:eastAsia="zh-CN"/>
        </w:rPr>
        <w:t>consider 4TX-4RX follow PMI test.</w:t>
      </w:r>
    </w:p>
    <w:p w14:paraId="469204AB" w14:textId="43B5F4F7" w:rsidR="00712AE6" w:rsidRDefault="00712AE6" w:rsidP="00D55623">
      <w:pPr>
        <w:jc w:val="both"/>
        <w:rPr>
          <w:sz w:val="24"/>
          <w:szCs w:val="24"/>
        </w:rPr>
      </w:pPr>
      <w:r>
        <w:rPr>
          <w:sz w:val="24"/>
          <w:szCs w:val="24"/>
        </w:rPr>
        <w:t xml:space="preserve"> </w:t>
      </w:r>
    </w:p>
    <w:p w14:paraId="39413C3B" w14:textId="5868A2CA" w:rsidR="00D20E11" w:rsidRDefault="00D20E11" w:rsidP="00712AE6">
      <w:pPr>
        <w:jc w:val="both"/>
        <w:rPr>
          <w:szCs w:val="24"/>
          <w:lang w:eastAsia="zh-CN"/>
        </w:rPr>
      </w:pPr>
      <w:r>
        <w:rPr>
          <w:noProof/>
        </w:rPr>
        <mc:AlternateContent>
          <mc:Choice Requires="wps">
            <w:drawing>
              <wp:inline distT="0" distB="0" distL="0" distR="0" wp14:anchorId="088089EC" wp14:editId="51AC41E4">
                <wp:extent cx="6102350" cy="924560"/>
                <wp:effectExtent l="9525" t="9525" r="12700" b="8890"/>
                <wp:docPr id="213992600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4D909145" w14:textId="77777777" w:rsidR="00D20E11" w:rsidRDefault="00D20E11" w:rsidP="00D20E11">
                            <w:pPr>
                              <w:rPr>
                                <w:rFonts w:eastAsiaTheme="minorEastAsia"/>
                                <w:lang w:val="sv-SE" w:eastAsia="zh-CN"/>
                              </w:rPr>
                            </w:pPr>
                            <w:r>
                              <w:rPr>
                                <w:rFonts w:eastAsia="SimSun"/>
                                <w:b/>
                                <w:sz w:val="21"/>
                                <w:szCs w:val="21"/>
                                <w:u w:val="single"/>
                                <w:lang w:val="en-US" w:eastAsia="zh-CN"/>
                              </w:rPr>
                              <w:t>Rank</w:t>
                            </w:r>
                            <w:r>
                              <w:rPr>
                                <w:b/>
                                <w:u w:val="single"/>
                              </w:rPr>
                              <w:t xml:space="preserve"> for eType II PMI reporting (if introduced)</w:t>
                            </w:r>
                          </w:p>
                          <w:p w14:paraId="3E21E89F" w14:textId="77777777" w:rsidR="00D20E11" w:rsidRDefault="00D20E11" w:rsidP="00D20E11">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35E5EC76" w14:textId="77777777" w:rsidR="00D20E11" w:rsidRDefault="00D20E11" w:rsidP="00D20E1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Option 1: Only consider rank 2</w:t>
                            </w:r>
                          </w:p>
                          <w:p w14:paraId="7FB5EC70" w14:textId="302C31A8" w:rsidR="00D20E11" w:rsidRPr="00D20E11" w:rsidRDefault="00D20E11" w:rsidP="009867E6">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86"/>
                              <w:rPr>
                                <w:rFonts w:eastAsia="Times New Roman"/>
                                <w:lang w:eastAsia="zh-CN"/>
                              </w:rPr>
                            </w:pPr>
                            <w:r w:rsidRPr="00D20E11">
                              <w:rPr>
                                <w:rFonts w:eastAsiaTheme="minorEastAsia"/>
                                <w:lang w:eastAsia="zh-CN"/>
                              </w:rPr>
                              <w:t>Option 2: Consider rank 4</w:t>
                            </w:r>
                          </w:p>
                        </w:txbxContent>
                      </wps:txbx>
                      <wps:bodyPr rot="0" vert="horz" wrap="square" lIns="91440" tIns="45720" rIns="91440" bIns="45720" anchor="t" anchorCtr="0" upright="1">
                        <a:spAutoFit/>
                      </wps:bodyPr>
                    </wps:wsp>
                  </a:graphicData>
                </a:graphic>
              </wp:inline>
            </w:drawing>
          </mc:Choice>
          <mc:Fallback>
            <w:pict>
              <v:shape w14:anchorId="088089EC" id="Text Box 7" o:spid="_x0000_s1034"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">
                <v:textbox style="mso-fit-shape-to-text:t">
                  <w:txbxContent>
                    <w:p w14:paraId="4D909145" w14:textId="77777777" w:rsidR="00D20E11" w:rsidRDefault="00D20E11" w:rsidP="00D20E11">
                      <w:pPr>
                        <w:rPr>
                          <w:rFonts w:eastAsiaTheme="minorEastAsia"/>
                          <w:lang w:val="sv-SE" w:eastAsia="zh-CN"/>
                        </w:rPr>
                      </w:pPr>
                      <w:r>
                        <w:rPr>
                          <w:rFonts w:eastAsia="SimSun"/>
                          <w:b/>
                          <w:sz w:val="21"/>
                          <w:szCs w:val="21"/>
                          <w:u w:val="single"/>
                          <w:lang w:val="en-US" w:eastAsia="zh-CN"/>
                        </w:rPr>
                        <w:t>Rank</w:t>
                      </w:r>
                      <w:r>
                        <w:rPr>
                          <w:b/>
                          <w:u w:val="single"/>
                        </w:rPr>
                        <w:t xml:space="preserve"> for eType II PMI reporting (if introduced)</w:t>
                      </w:r>
                    </w:p>
                    <w:p w14:paraId="3E21E89F" w14:textId="77777777" w:rsidR="00D20E11" w:rsidRDefault="00D20E11" w:rsidP="00D20E11">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35E5EC76" w14:textId="77777777" w:rsidR="00D20E11" w:rsidRDefault="00D20E11" w:rsidP="00D20E11">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Option 1: Only consider rank </w:t>
                      </w:r>
                      <w:proofErr w:type="gramStart"/>
                      <w:r>
                        <w:rPr>
                          <w:rFonts w:eastAsiaTheme="minorEastAsia"/>
                          <w:lang w:eastAsia="zh-CN"/>
                        </w:rPr>
                        <w:t>2</w:t>
                      </w:r>
                      <w:proofErr w:type="gramEnd"/>
                    </w:p>
                    <w:p w14:paraId="7FB5EC70" w14:textId="302C31A8" w:rsidR="00D20E11" w:rsidRPr="00D20E11" w:rsidRDefault="00D20E11" w:rsidP="009867E6">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86"/>
                        <w:rPr>
                          <w:rFonts w:eastAsia="Times New Roman"/>
                          <w:lang w:eastAsia="zh-CN"/>
                        </w:rPr>
                      </w:pPr>
                      <w:r w:rsidRPr="00D20E11">
                        <w:rPr>
                          <w:rFonts w:eastAsiaTheme="minorEastAsia"/>
                          <w:lang w:eastAsia="zh-CN"/>
                        </w:rPr>
                        <w:t xml:space="preserve">Option 2: Consider rank </w:t>
                      </w:r>
                      <w:proofErr w:type="gramStart"/>
                      <w:r w:rsidRPr="00D20E11">
                        <w:rPr>
                          <w:rFonts w:eastAsiaTheme="minorEastAsia"/>
                          <w:lang w:eastAsia="zh-CN"/>
                        </w:rPr>
                        <w:t>4</w:t>
                      </w:r>
                      <w:proofErr w:type="gramEnd"/>
                    </w:p>
                  </w:txbxContent>
                </v:textbox>
                <w10:anchorlock/>
              </v:shape>
            </w:pict>
          </mc:Fallback>
        </mc:AlternateContent>
      </w:r>
    </w:p>
    <w:p w14:paraId="6458171E" w14:textId="0426D94C" w:rsidR="00A20268" w:rsidRDefault="00367530" w:rsidP="00712AE6">
      <w:pPr>
        <w:jc w:val="both"/>
        <w:rPr>
          <w:szCs w:val="24"/>
          <w:lang w:eastAsia="zh-CN"/>
        </w:rPr>
      </w:pPr>
      <w:r>
        <w:rPr>
          <w:szCs w:val="24"/>
          <w:lang w:eastAsia="zh-CN"/>
        </w:rPr>
        <w:t>During Rel-19 SCM SI, PMI reporting cases were simulated for alignment for ranks 2 and 4 with 8TX-4RX setup.</w:t>
      </w:r>
      <w:r w:rsidDel="00367530">
        <w:rPr>
          <w:szCs w:val="24"/>
          <w:lang w:eastAsia="zh-CN"/>
        </w:rPr>
        <w:t xml:space="preserve"> </w:t>
      </w:r>
      <w:r w:rsidR="00A20268">
        <w:rPr>
          <w:szCs w:val="24"/>
          <w:lang w:eastAsia="zh-CN"/>
        </w:rPr>
        <w:t>We believe those simulation cases can be used as basis for new tests and performance requirements.</w:t>
      </w:r>
      <w:r w:rsidR="00EA77CF">
        <w:rPr>
          <w:szCs w:val="24"/>
          <w:lang w:eastAsia="zh-CN"/>
        </w:rPr>
        <w:t xml:space="preserve"> </w:t>
      </w:r>
    </w:p>
    <w:p w14:paraId="384BBFC0" w14:textId="765549C4" w:rsidR="00A20268" w:rsidRDefault="00A20268" w:rsidP="00712AE6">
      <w:pPr>
        <w:jc w:val="both"/>
        <w:rPr>
          <w:szCs w:val="24"/>
          <w:lang w:eastAsia="zh-CN"/>
        </w:rPr>
      </w:pPr>
      <w:r>
        <w:rPr>
          <w:szCs w:val="24"/>
          <w:lang w:eastAsia="zh-CN"/>
        </w:rPr>
        <w:t xml:space="preserve">According to the WID, new eType2 PMI tests should be specified. The simulation results </w:t>
      </w:r>
      <w:r w:rsidR="000536F4">
        <w:rPr>
          <w:szCs w:val="24"/>
          <w:lang w:eastAsia="zh-CN"/>
        </w:rPr>
        <w:t>[</w:t>
      </w:r>
      <w:r w:rsidR="00F26E35">
        <w:rPr>
          <w:szCs w:val="24"/>
          <w:lang w:eastAsia="zh-CN"/>
        </w:rPr>
        <w:t>6</w:t>
      </w:r>
      <w:r w:rsidR="000536F4">
        <w:rPr>
          <w:szCs w:val="24"/>
          <w:lang w:eastAsia="zh-CN"/>
        </w:rPr>
        <w:t xml:space="preserve">] </w:t>
      </w:r>
      <w:r>
        <w:rPr>
          <w:szCs w:val="24"/>
          <w:lang w:eastAsia="zh-CN"/>
        </w:rPr>
        <w:t>showed that some gain from eType2 over Type1 can be achieved with rank 2</w:t>
      </w:r>
      <w:r w:rsidR="000536F4">
        <w:rPr>
          <w:szCs w:val="24"/>
          <w:lang w:eastAsia="zh-CN"/>
        </w:rPr>
        <w:t xml:space="preserve">. </w:t>
      </w:r>
      <w:r>
        <w:rPr>
          <w:szCs w:val="24"/>
          <w:lang w:eastAsia="zh-CN"/>
        </w:rPr>
        <w:t>However, with rank4, Type1 seemed to perform equal or better than eType2. We believe a reasonable test case for advanced codebooks should be such that gain over simpler codebooks can be achieved. Therefore, we propose that the new eType2 test cases for 8TX-4RX are specified with rank 2 only.</w:t>
      </w:r>
      <w:r w:rsidR="00A71A9B">
        <w:rPr>
          <w:szCs w:val="24"/>
          <w:lang w:eastAsia="zh-CN"/>
        </w:rPr>
        <w:t xml:space="preserve"> </w:t>
      </w:r>
      <w:r w:rsidR="00783BFB">
        <w:rPr>
          <w:szCs w:val="24"/>
          <w:lang w:eastAsia="zh-CN"/>
        </w:rPr>
        <w:t>It was observed during the SI that to get</w:t>
      </w:r>
      <w:r w:rsidR="00A71A9B">
        <w:rPr>
          <w:szCs w:val="24"/>
          <w:lang w:eastAsia="zh-CN"/>
        </w:rPr>
        <w:t xml:space="preserve"> </w:t>
      </w:r>
      <w:r w:rsidR="0005238B">
        <w:rPr>
          <w:szCs w:val="24"/>
          <w:lang w:eastAsia="zh-CN"/>
        </w:rPr>
        <w:t xml:space="preserve">eType2 </w:t>
      </w:r>
      <w:r w:rsidR="00A71A9B">
        <w:rPr>
          <w:szCs w:val="24"/>
          <w:lang w:eastAsia="zh-CN"/>
        </w:rPr>
        <w:t>test scenario feasible for rank 4, 32TX should be applied.</w:t>
      </w:r>
    </w:p>
    <w:p w14:paraId="4463447B" w14:textId="59262F73" w:rsidR="00A20268" w:rsidRDefault="00A20268" w:rsidP="00A20268">
      <w:pPr>
        <w:jc w:val="both"/>
        <w:rPr>
          <w:b/>
          <w:bCs/>
        </w:rPr>
      </w:pPr>
      <w:r>
        <w:rPr>
          <w:b/>
          <w:bCs/>
        </w:rPr>
        <w:t>Observation #</w:t>
      </w:r>
      <w:r w:rsidR="00DF4F04">
        <w:rPr>
          <w:b/>
          <w:bCs/>
        </w:rPr>
        <w:t>8</w:t>
      </w:r>
      <w:r>
        <w:rPr>
          <w:b/>
          <w:bCs/>
        </w:rPr>
        <w:t>: According to Rel-19 SCM simulations in CDL channels, eType2 PMI feedback provides no gain against Type1 PMI feedback with 8TX-4RX</w:t>
      </w:r>
      <w:r w:rsidR="00F46152">
        <w:rPr>
          <w:b/>
          <w:bCs/>
        </w:rPr>
        <w:t xml:space="preserve"> rank 4</w:t>
      </w:r>
      <w:r>
        <w:rPr>
          <w:b/>
          <w:bCs/>
        </w:rPr>
        <w:t>.</w:t>
      </w:r>
    </w:p>
    <w:p w14:paraId="1422DCD0" w14:textId="0CD8A50B" w:rsidR="00A20268" w:rsidRDefault="00A20268" w:rsidP="00A20268">
      <w:pPr>
        <w:jc w:val="both"/>
        <w:rPr>
          <w:b/>
          <w:bCs/>
          <w:szCs w:val="24"/>
          <w:lang w:eastAsia="zh-CN"/>
        </w:rPr>
      </w:pPr>
      <w:r w:rsidRPr="00A20268">
        <w:rPr>
          <w:b/>
          <w:bCs/>
        </w:rPr>
        <w:t>Proposal #</w:t>
      </w:r>
      <w:r w:rsidR="000536F4">
        <w:rPr>
          <w:b/>
          <w:bCs/>
        </w:rPr>
        <w:t>8</w:t>
      </w:r>
      <w:r w:rsidRPr="00A20268">
        <w:rPr>
          <w:b/>
          <w:bCs/>
        </w:rPr>
        <w:t xml:space="preserve">: </w:t>
      </w:r>
      <w:r w:rsidR="00A71A9B">
        <w:rPr>
          <w:b/>
          <w:bCs/>
        </w:rPr>
        <w:t>Specify n</w:t>
      </w:r>
      <w:r w:rsidRPr="00A20268">
        <w:rPr>
          <w:b/>
          <w:bCs/>
          <w:szCs w:val="24"/>
          <w:lang w:eastAsia="zh-CN"/>
        </w:rPr>
        <w:t>ew eType2 test cases for 8TX-4RX with rank 2 only</w:t>
      </w:r>
      <w:r w:rsidR="00D20E11">
        <w:rPr>
          <w:b/>
          <w:bCs/>
          <w:szCs w:val="24"/>
          <w:lang w:eastAsia="zh-CN"/>
        </w:rPr>
        <w:t xml:space="preserve"> (option 1)</w:t>
      </w:r>
      <w:r w:rsidRPr="00A20268">
        <w:rPr>
          <w:b/>
          <w:bCs/>
          <w:szCs w:val="24"/>
          <w:lang w:eastAsia="zh-CN"/>
        </w:rPr>
        <w:t>.</w:t>
      </w:r>
    </w:p>
    <w:p w14:paraId="1983FAD7" w14:textId="77777777" w:rsidR="00A71A9B" w:rsidRDefault="00A71A9B" w:rsidP="00A20268">
      <w:pPr>
        <w:jc w:val="both"/>
        <w:rPr>
          <w:b/>
          <w:bCs/>
          <w:szCs w:val="24"/>
          <w:lang w:eastAsia="zh-CN"/>
        </w:rPr>
      </w:pPr>
    </w:p>
    <w:p w14:paraId="2EC41A20" w14:textId="6010FB93" w:rsidR="00A71A9B" w:rsidRDefault="00A71A9B" w:rsidP="00A20268">
      <w:pPr>
        <w:jc w:val="both"/>
        <w:rPr>
          <w:b/>
          <w:bCs/>
          <w:szCs w:val="24"/>
          <w:lang w:eastAsia="zh-CN"/>
        </w:rPr>
      </w:pPr>
      <w:r>
        <w:rPr>
          <w:noProof/>
        </w:rPr>
        <w:lastRenderedPageBreak/>
        <mc:AlternateContent>
          <mc:Choice Requires="wps">
            <w:drawing>
              <wp:inline distT="0" distB="0" distL="0" distR="0" wp14:anchorId="1113A0E0" wp14:editId="5B4ACFC1">
                <wp:extent cx="6102350" cy="949325"/>
                <wp:effectExtent l="9525" t="9525" r="12700" b="12700"/>
                <wp:docPr id="100313243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49325"/>
                        </a:xfrm>
                        <a:prstGeom prst="rect">
                          <a:avLst/>
                        </a:prstGeom>
                        <a:solidFill>
                          <a:srgbClr val="FFFFFF"/>
                        </a:solidFill>
                        <a:ln w="9525">
                          <a:solidFill>
                            <a:srgbClr val="000000"/>
                          </a:solidFill>
                          <a:miter lim="800000"/>
                          <a:headEnd/>
                          <a:tailEnd/>
                        </a:ln>
                      </wps:spPr>
                      <wps:txbx>
                        <w:txbxContent>
                          <w:p w14:paraId="0AC2073A" w14:textId="77777777" w:rsidR="00A71A9B" w:rsidRDefault="00A71A9B" w:rsidP="00A71A9B">
                            <w:pPr>
                              <w:rPr>
                                <w:rFonts w:eastAsiaTheme="minorEastAsia"/>
                                <w:lang w:val="sv-SE" w:eastAsia="zh-CN"/>
                              </w:rPr>
                            </w:pPr>
                            <w:r>
                              <w:rPr>
                                <w:b/>
                                <w:u w:val="single"/>
                              </w:rPr>
                              <w:t>Test metric for eType II PMI reporting (if introduced)</w:t>
                            </w:r>
                          </w:p>
                          <w:p w14:paraId="509C038D" w14:textId="77777777" w:rsidR="00A71A9B" w:rsidRDefault="00A71A9B" w:rsidP="00A71A9B">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0C411D01" w14:textId="77777777" w:rsidR="00A71A9B" w:rsidRDefault="00A71A9B" w:rsidP="00A71A9B">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Proposal 1: Reuse the same test metric for the existing eType II requirement based on TDL, i.e., Thput of following PMI (eType II)/ Thput of Random PMI (Type I codebook) with SNR @ 90 % of the maximum throughput for following PMI. </w:t>
                            </w:r>
                          </w:p>
                          <w:p w14:paraId="4D2936C6" w14:textId="31243658" w:rsidR="00A71A9B" w:rsidRPr="00A71A9B" w:rsidRDefault="00A71A9B" w:rsidP="008C6509">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86"/>
                              <w:rPr>
                                <w:rFonts w:eastAsia="Times New Roman"/>
                                <w:lang w:eastAsia="zh-CN"/>
                              </w:rPr>
                            </w:pPr>
                            <w:r w:rsidRPr="00A71A9B">
                              <w:rPr>
                                <w:rFonts w:eastAsiaTheme="minorEastAsia"/>
                                <w:lang w:eastAsia="zh-CN"/>
                              </w:rPr>
                              <w:t>Proposal 2: Check PMI simulation results on both normalized throughput and gamma values and do down selection.</w:t>
                            </w:r>
                          </w:p>
                        </w:txbxContent>
                      </wps:txbx>
                      <wps:bodyPr rot="0" vert="horz" wrap="square" lIns="91440" tIns="45720" rIns="91440" bIns="45720" anchor="t" anchorCtr="0" upright="1">
                        <a:spAutoFit/>
                      </wps:bodyPr>
                    </wps:wsp>
                  </a:graphicData>
                </a:graphic>
              </wp:inline>
            </w:drawing>
          </mc:Choice>
          <mc:Fallback>
            <w:pict>
              <v:shape w14:anchorId="1113A0E0" id="Text Box 9" o:spid="_x0000_s1035" type="#_x0000_t202" style="width:480.5pt;height:7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">
                <v:textbox style="mso-fit-shape-to-text:t">
                  <w:txbxContent>
                    <w:p w14:paraId="0AC2073A" w14:textId="77777777" w:rsidR="00A71A9B" w:rsidRDefault="00A71A9B" w:rsidP="00A71A9B">
                      <w:pPr>
                        <w:rPr>
                          <w:rFonts w:eastAsiaTheme="minorEastAsia"/>
                          <w:lang w:val="sv-SE" w:eastAsia="zh-CN"/>
                        </w:rPr>
                      </w:pPr>
                      <w:r>
                        <w:rPr>
                          <w:b/>
                          <w:u w:val="single"/>
                        </w:rPr>
                        <w:t>Test metric for eType II PMI reporting (if introduced)</w:t>
                      </w:r>
                    </w:p>
                    <w:p w14:paraId="509C038D" w14:textId="77777777" w:rsidR="00A71A9B" w:rsidRDefault="00A71A9B" w:rsidP="00A71A9B">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0C411D01" w14:textId="77777777" w:rsidR="00A71A9B" w:rsidRDefault="00A71A9B" w:rsidP="00A71A9B">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Proposal 1: Reuse the same test metric for the existing eType II requirement based on TDL, i.e., </w:t>
                      </w:r>
                      <w:proofErr w:type="spellStart"/>
                      <w:r>
                        <w:rPr>
                          <w:rFonts w:eastAsiaTheme="minorEastAsia"/>
                          <w:lang w:eastAsia="zh-CN"/>
                        </w:rPr>
                        <w:t>Thput</w:t>
                      </w:r>
                      <w:proofErr w:type="spellEnd"/>
                      <w:r>
                        <w:rPr>
                          <w:rFonts w:eastAsiaTheme="minorEastAsia"/>
                          <w:lang w:eastAsia="zh-CN"/>
                        </w:rPr>
                        <w:t xml:space="preserve"> of following PMI (eType II)/ </w:t>
                      </w:r>
                      <w:proofErr w:type="spellStart"/>
                      <w:r>
                        <w:rPr>
                          <w:rFonts w:eastAsiaTheme="minorEastAsia"/>
                          <w:lang w:eastAsia="zh-CN"/>
                        </w:rPr>
                        <w:t>Thput</w:t>
                      </w:r>
                      <w:proofErr w:type="spellEnd"/>
                      <w:r>
                        <w:rPr>
                          <w:rFonts w:eastAsiaTheme="minorEastAsia"/>
                          <w:lang w:eastAsia="zh-CN"/>
                        </w:rPr>
                        <w:t xml:space="preserve"> of Random PMI (Type I codebook) with SNR @ 90 % of the maximum throughput for following PMI. </w:t>
                      </w:r>
                    </w:p>
                    <w:p w14:paraId="4D2936C6" w14:textId="31243658" w:rsidR="00A71A9B" w:rsidRPr="00A71A9B" w:rsidRDefault="00A71A9B" w:rsidP="008C6509">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86"/>
                        <w:rPr>
                          <w:rFonts w:eastAsia="Times New Roman"/>
                          <w:lang w:eastAsia="zh-CN"/>
                        </w:rPr>
                      </w:pPr>
                      <w:r w:rsidRPr="00A71A9B">
                        <w:rPr>
                          <w:rFonts w:eastAsiaTheme="minorEastAsia"/>
                          <w:lang w:eastAsia="zh-CN"/>
                        </w:rPr>
                        <w:t>Proposal 2: Check PMI simulation results on both normalized throughput and gamma values and do down selection.</w:t>
                      </w:r>
                    </w:p>
                  </w:txbxContent>
                </v:textbox>
                <w10:anchorlock/>
              </v:shape>
            </w:pict>
          </mc:Fallback>
        </mc:AlternateContent>
      </w:r>
    </w:p>
    <w:p w14:paraId="6EA47889" w14:textId="02A63DDF" w:rsidR="0000100C" w:rsidRDefault="00D55623" w:rsidP="00427810">
      <w:pPr>
        <w:jc w:val="both"/>
        <w:rPr>
          <w:szCs w:val="24"/>
          <w:lang w:eastAsia="zh-CN"/>
        </w:rPr>
      </w:pPr>
      <w:r>
        <w:rPr>
          <w:szCs w:val="24"/>
          <w:lang w:eastAsia="zh-CN"/>
        </w:rPr>
        <w:t>We support Proposal 2. It may be easier to align SNR @ 90% tput than gamma values. Thus, we propose not to exclude the possibility of specifying normalized tput based requirements for PMI tests at this point.</w:t>
      </w:r>
    </w:p>
    <w:p w14:paraId="08C36219" w14:textId="2130F6E5" w:rsidR="006B1BDB" w:rsidRDefault="00374CEE" w:rsidP="00D252A3">
      <w:pPr>
        <w:jc w:val="both"/>
        <w:rPr>
          <w:b/>
          <w:bCs/>
        </w:rPr>
      </w:pPr>
      <w:r>
        <w:rPr>
          <w:b/>
          <w:bCs/>
        </w:rPr>
        <w:t>Proposal #9: Keep test metric options open for eType2 PMI tests and select one when simulation alignment is achieved.</w:t>
      </w:r>
    </w:p>
    <w:p w14:paraId="113AFC4A" w14:textId="1F0C4EC5" w:rsidR="009367AD" w:rsidRDefault="009367AD" w:rsidP="009367AD">
      <w:pPr>
        <w:pStyle w:val="Heading1"/>
        <w:rPr>
          <w:sz w:val="24"/>
          <w:szCs w:val="24"/>
        </w:rPr>
      </w:pPr>
      <w:r>
        <w:rPr>
          <w:sz w:val="24"/>
          <w:szCs w:val="24"/>
        </w:rPr>
        <w:t>2.</w:t>
      </w:r>
      <w:r w:rsidR="00197745">
        <w:rPr>
          <w:sz w:val="24"/>
          <w:szCs w:val="24"/>
        </w:rPr>
        <w:t>8</w:t>
      </w:r>
      <w:r>
        <w:rPr>
          <w:sz w:val="24"/>
          <w:szCs w:val="24"/>
        </w:rPr>
        <w:t xml:space="preserve"> Duplex mode and SCS</w:t>
      </w:r>
    </w:p>
    <w:p w14:paraId="1EED4A99" w14:textId="0E803585" w:rsidR="009367AD" w:rsidRDefault="009367AD" w:rsidP="009367AD">
      <w:r>
        <w:rPr>
          <w:noProof/>
        </w:rPr>
        <mc:AlternateContent>
          <mc:Choice Requires="wps">
            <w:drawing>
              <wp:inline distT="0" distB="0" distL="0" distR="0" wp14:anchorId="6C9B307E" wp14:editId="4FC332C9">
                <wp:extent cx="6102350" cy="2117725"/>
                <wp:effectExtent l="9525" t="9525" r="12700" b="6350"/>
                <wp:docPr id="52701693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17725"/>
                        </a:xfrm>
                        <a:prstGeom prst="rect">
                          <a:avLst/>
                        </a:prstGeom>
                        <a:solidFill>
                          <a:srgbClr val="FFFFFF"/>
                        </a:solidFill>
                        <a:ln w="9525">
                          <a:solidFill>
                            <a:srgbClr val="000000"/>
                          </a:solidFill>
                          <a:miter lim="800000"/>
                          <a:headEnd/>
                          <a:tailEnd/>
                        </a:ln>
                      </wps:spPr>
                      <wps:txbx>
                        <w:txbxContent>
                          <w:p w14:paraId="19155004" w14:textId="77777777" w:rsidR="009367AD" w:rsidRDefault="009367AD" w:rsidP="009367AD">
                            <w:pPr>
                              <w:rPr>
                                <w:rFonts w:eastAsia="Times New Roman"/>
                                <w:b/>
                                <w:u w:val="single"/>
                                <w:lang w:eastAsia="en-GB"/>
                              </w:rPr>
                            </w:pPr>
                            <w:r>
                              <w:rPr>
                                <w:rFonts w:eastAsia="SimSun"/>
                                <w:b/>
                                <w:sz w:val="21"/>
                                <w:szCs w:val="21"/>
                                <w:u w:val="single"/>
                                <w:lang w:val="en-US" w:eastAsia="zh-CN"/>
                              </w:rPr>
                              <w:t>Duplex mode and SCS</w:t>
                            </w:r>
                          </w:p>
                          <w:p w14:paraId="61AB6F49" w14:textId="77777777" w:rsidR="009367AD" w:rsidRDefault="009367AD" w:rsidP="009367AD">
                            <w:pPr>
                              <w:pStyle w:val="ListParagraph"/>
                              <w:numPr>
                                <w:ilvl w:val="0"/>
                                <w:numId w:val="105"/>
                              </w:numPr>
                              <w:autoSpaceDN w:val="0"/>
                              <w:snapToGrid w:val="0"/>
                              <w:spacing w:before="60" w:after="60"/>
                              <w:ind w:leftChars="0"/>
                              <w:rPr>
                                <w:rFonts w:eastAsiaTheme="minorEastAsia"/>
                                <w:lang w:eastAsia="zh-CN"/>
                              </w:rPr>
                            </w:pPr>
                            <w:r>
                              <w:rPr>
                                <w:rFonts w:eastAsia="SimSun"/>
                                <w:lang w:eastAsia="zh-CN"/>
                              </w:rPr>
                              <w:t>Agreement:</w:t>
                            </w:r>
                          </w:p>
                          <w:p w14:paraId="410259B4" w14:textId="4E72BFE9" w:rsidR="009367AD" w:rsidRPr="009367AD" w:rsidRDefault="009367AD" w:rsidP="009367AD">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rPr>
                                <w:rFonts w:eastAsia="Times New Roman"/>
                                <w:lang w:eastAsia="zh-CN"/>
                              </w:rPr>
                            </w:pPr>
                            <w:r>
                              <w:rPr>
                                <w:rFonts w:eastAsiaTheme="minorEastAsia"/>
                                <w:lang w:eastAsia="zh-CN"/>
                              </w:rPr>
                              <w:t>Cover TDD 30kHz SCS with 40MHz CHBW and FFS whether to also cover FDD 15kHz SCS with 10MHz CHBW</w:t>
                            </w:r>
                          </w:p>
                        </w:txbxContent>
                      </wps:txbx>
                      <wps:bodyPr rot="0" vert="horz" wrap="square" lIns="91440" tIns="45720" rIns="91440" bIns="45720" anchor="t" anchorCtr="0" upright="1">
                        <a:spAutoFit/>
                      </wps:bodyPr>
                    </wps:wsp>
                  </a:graphicData>
                </a:graphic>
              </wp:inline>
            </w:drawing>
          </mc:Choice>
          <mc:Fallback>
            <w:pict>
              <v:shape w14:anchorId="6C9B307E" id="Text Box 15" o:spid="_x0000_s1036" type="#_x0000_t202" style="width:480.5pt;height:1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">
                <v:textbox style="mso-fit-shape-to-text:t">
                  <w:txbxContent>
                    <w:p w14:paraId="19155004" w14:textId="77777777" w:rsidR="009367AD" w:rsidRDefault="009367AD" w:rsidP="009367AD">
                      <w:pPr>
                        <w:rPr>
                          <w:rFonts w:eastAsia="Times New Roman"/>
                          <w:b/>
                          <w:u w:val="single"/>
                          <w:lang w:eastAsia="en-GB"/>
                        </w:rPr>
                      </w:pPr>
                      <w:r>
                        <w:rPr>
                          <w:rFonts w:eastAsia="SimSun"/>
                          <w:b/>
                          <w:sz w:val="21"/>
                          <w:szCs w:val="21"/>
                          <w:u w:val="single"/>
                          <w:lang w:val="en-US" w:eastAsia="zh-CN"/>
                        </w:rPr>
                        <w:t>Duplex mode and SCS</w:t>
                      </w:r>
                    </w:p>
                    <w:p w14:paraId="61AB6F49" w14:textId="77777777" w:rsidR="009367AD" w:rsidRDefault="009367AD" w:rsidP="009367AD">
                      <w:pPr>
                        <w:pStyle w:val="ListParagraph"/>
                        <w:numPr>
                          <w:ilvl w:val="0"/>
                          <w:numId w:val="105"/>
                        </w:numPr>
                        <w:autoSpaceDN w:val="0"/>
                        <w:snapToGrid w:val="0"/>
                        <w:spacing w:before="60" w:after="60"/>
                        <w:ind w:leftChars="0"/>
                        <w:rPr>
                          <w:rFonts w:eastAsiaTheme="minorEastAsia"/>
                          <w:lang w:eastAsia="zh-CN"/>
                        </w:rPr>
                      </w:pPr>
                      <w:r>
                        <w:rPr>
                          <w:rFonts w:eastAsia="SimSun"/>
                          <w:lang w:eastAsia="zh-CN"/>
                        </w:rPr>
                        <w:t>Agreement:</w:t>
                      </w:r>
                    </w:p>
                    <w:p w14:paraId="410259B4" w14:textId="4E72BFE9" w:rsidR="009367AD" w:rsidRPr="009367AD" w:rsidRDefault="009367AD" w:rsidP="009367AD">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rPr>
                          <w:rFonts w:eastAsia="Times New Roman"/>
                          <w:lang w:eastAsia="zh-CN"/>
                        </w:rPr>
                      </w:pPr>
                      <w:r>
                        <w:rPr>
                          <w:rFonts w:eastAsiaTheme="minorEastAsia"/>
                          <w:lang w:eastAsia="zh-CN"/>
                        </w:rPr>
                        <w:t xml:space="preserve">Cover TDD 30kHz SCS with 40MHz CHBW and FFS whether to also cover FDD 15kHz SCS with 10MHz </w:t>
                      </w:r>
                      <w:proofErr w:type="gramStart"/>
                      <w:r>
                        <w:rPr>
                          <w:rFonts w:eastAsiaTheme="minorEastAsia"/>
                          <w:lang w:eastAsia="zh-CN"/>
                        </w:rPr>
                        <w:t>CHBW</w:t>
                      </w:r>
                      <w:proofErr w:type="gramEnd"/>
                    </w:p>
                  </w:txbxContent>
                </v:textbox>
                <w10:anchorlock/>
              </v:shape>
            </w:pict>
          </mc:Fallback>
        </mc:AlternateContent>
      </w:r>
    </w:p>
    <w:p w14:paraId="10538D67" w14:textId="37527C88" w:rsidR="009367AD" w:rsidRDefault="009367AD" w:rsidP="009367AD">
      <w:pPr>
        <w:jc w:val="both"/>
      </w:pPr>
      <w:r>
        <w:t xml:space="preserve">We believe it is adequate to set requirements for </w:t>
      </w:r>
      <w:r w:rsidRPr="009367AD">
        <w:t>TDD 30kHz SCS with 40MHz CHBW</w:t>
      </w:r>
      <w:r>
        <w:t xml:space="preserve"> only, and not to consider FDD. These new tests are merely complementing the existing legacy test cases with no new features introduced. Therefore, the scope of the new requirements can be </w:t>
      </w:r>
      <w:r w:rsidR="008265C1">
        <w:t xml:space="preserve">kept </w:t>
      </w:r>
      <w:r>
        <w:t>more limited.</w:t>
      </w:r>
    </w:p>
    <w:p w14:paraId="34129974" w14:textId="1D621254" w:rsidR="008265C1" w:rsidRDefault="008265C1" w:rsidP="008265C1">
      <w:pPr>
        <w:jc w:val="both"/>
        <w:rPr>
          <w:b/>
          <w:bCs/>
        </w:rPr>
      </w:pPr>
      <w:r>
        <w:rPr>
          <w:b/>
          <w:bCs/>
        </w:rPr>
        <w:t>Proposal #</w:t>
      </w:r>
      <w:r w:rsidR="00CD4AD8">
        <w:rPr>
          <w:b/>
          <w:bCs/>
        </w:rPr>
        <w:t>10</w:t>
      </w:r>
      <w:r>
        <w:rPr>
          <w:b/>
          <w:bCs/>
        </w:rPr>
        <w:t xml:space="preserve">: Only cover </w:t>
      </w:r>
      <w:r w:rsidRPr="008265C1">
        <w:rPr>
          <w:b/>
          <w:bCs/>
        </w:rPr>
        <w:t>TDD 30kHz SCS with 40MHz CHBW</w:t>
      </w:r>
      <w:r>
        <w:rPr>
          <w:b/>
          <w:bCs/>
        </w:rPr>
        <w:t>, and do not consider FDD.</w:t>
      </w:r>
    </w:p>
    <w:p w14:paraId="648139A3" w14:textId="77777777" w:rsidR="009367AD" w:rsidRDefault="009367AD" w:rsidP="00D252A3">
      <w:pPr>
        <w:jc w:val="both"/>
        <w:rPr>
          <w:b/>
          <w:bCs/>
        </w:rPr>
      </w:pPr>
    </w:p>
    <w:p w14:paraId="1AB0178D" w14:textId="0A3EEFCE" w:rsidR="006B1BDB" w:rsidRDefault="006B1BDB" w:rsidP="006B1BDB">
      <w:pPr>
        <w:pStyle w:val="Heading1"/>
        <w:rPr>
          <w:sz w:val="24"/>
          <w:szCs w:val="24"/>
        </w:rPr>
      </w:pPr>
      <w:r>
        <w:rPr>
          <w:sz w:val="24"/>
          <w:szCs w:val="24"/>
        </w:rPr>
        <w:t>2.</w:t>
      </w:r>
      <w:r w:rsidR="00197745">
        <w:rPr>
          <w:sz w:val="24"/>
          <w:szCs w:val="24"/>
        </w:rPr>
        <w:t>9</w:t>
      </w:r>
      <w:r>
        <w:rPr>
          <w:sz w:val="24"/>
          <w:szCs w:val="24"/>
        </w:rPr>
        <w:t xml:space="preserve"> </w:t>
      </w:r>
      <w:r w:rsidRPr="006B1BDB">
        <w:rPr>
          <w:sz w:val="24"/>
          <w:szCs w:val="24"/>
        </w:rPr>
        <w:t>Test applicability for SCM SU-MIMO requiremen</w:t>
      </w:r>
      <w:r>
        <w:rPr>
          <w:sz w:val="24"/>
          <w:szCs w:val="24"/>
        </w:rPr>
        <w:t>ts</w:t>
      </w:r>
    </w:p>
    <w:p w14:paraId="708447E6" w14:textId="5A9B078D" w:rsidR="006B1BDB" w:rsidRDefault="006B1BDB" w:rsidP="006B1BDB">
      <w:r>
        <w:rPr>
          <w:noProof/>
        </w:rPr>
        <mc:AlternateContent>
          <mc:Choice Requires="wps">
            <w:drawing>
              <wp:inline distT="0" distB="0" distL="0" distR="0" wp14:anchorId="62B24619" wp14:editId="1C253626">
                <wp:extent cx="6102350" cy="2117725"/>
                <wp:effectExtent l="9525" t="9525" r="12700" b="6350"/>
                <wp:docPr id="31946551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17725"/>
                        </a:xfrm>
                        <a:prstGeom prst="rect">
                          <a:avLst/>
                        </a:prstGeom>
                        <a:solidFill>
                          <a:srgbClr val="FFFFFF"/>
                        </a:solidFill>
                        <a:ln w="9525">
                          <a:solidFill>
                            <a:srgbClr val="000000"/>
                          </a:solidFill>
                          <a:miter lim="800000"/>
                          <a:headEnd/>
                          <a:tailEnd/>
                        </a:ln>
                      </wps:spPr>
                      <wps:txbx>
                        <w:txbxContent>
                          <w:p w14:paraId="1EFDBB99" w14:textId="77777777" w:rsidR="006B1BDB" w:rsidRDefault="006B1BDB" w:rsidP="006B1BDB">
                            <w:pPr>
                              <w:rPr>
                                <w:rFonts w:eastAsia="Times New Roman"/>
                                <w:b/>
                                <w:u w:val="single"/>
                                <w:lang w:eastAsia="en-GB"/>
                              </w:rPr>
                            </w:pPr>
                            <w:r>
                              <w:rPr>
                                <w:b/>
                                <w:u w:val="single"/>
                              </w:rPr>
                              <w:t>Test applicability for SCM SU-MIMO requirements</w:t>
                            </w:r>
                          </w:p>
                          <w:p w14:paraId="0712B1A1" w14:textId="77777777" w:rsidR="006B1BDB" w:rsidRDefault="006B1BDB" w:rsidP="006B1BDB">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7335272E" w14:textId="77777777" w:rsidR="006B1BDB" w:rsidRDefault="006B1BDB" w:rsidP="006B1BDB">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Proposal 1: Introduce new declaration for the SCM testing. RAN4 needs to discuss whether to define one single declaration on SCM requirements or define multiple declarations for each individual SCM test cases. </w:t>
                            </w:r>
                          </w:p>
                          <w:p w14:paraId="592D0AAB" w14:textId="77777777" w:rsidR="006B1BDB" w:rsidRDefault="006B1BDB" w:rsidP="006B1BDB">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Proposal 2: Introduce new optional UE capability “SCM compatible MIMO receiver” and corresponding applicability rules</w:t>
                            </w:r>
                          </w:p>
                          <w:p w14:paraId="7CA15C32" w14:textId="0F0E8472" w:rsidR="006B1BDB" w:rsidRDefault="006B1BDB" w:rsidP="00C758D8">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sidRPr="006B1BDB">
                              <w:rPr>
                                <w:rFonts w:eastAsiaTheme="minorEastAsia"/>
                                <w:lang w:eastAsia="zh-CN"/>
                              </w:rPr>
                              <w:t>Proposal 3: If requirements with rCDL are introduced, their applicability should be optional and based on UE declaration to support these requirements.</w:t>
                            </w:r>
                          </w:p>
                        </w:txbxContent>
                      </wps:txbx>
                      <wps:bodyPr rot="0" vert="horz" wrap="square" lIns="91440" tIns="45720" rIns="91440" bIns="45720" anchor="t" anchorCtr="0" upright="1">
                        <a:spAutoFit/>
                      </wps:bodyPr>
                    </wps:wsp>
                  </a:graphicData>
                </a:graphic>
              </wp:inline>
            </w:drawing>
          </mc:Choice>
          <mc:Fallback>
            <w:pict>
              <v:shape w14:anchorId="62B24619" id="Text Box 10" o:spid="_x0000_s1037" type="#_x0000_t202" style="width:480.5pt;height:1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">
                <v:textbox style="mso-fit-shape-to-text:t">
                  <w:txbxContent>
                    <w:p w14:paraId="1EFDBB99" w14:textId="77777777" w:rsidR="006B1BDB" w:rsidRDefault="006B1BDB" w:rsidP="006B1BDB">
                      <w:pPr>
                        <w:rPr>
                          <w:rFonts w:eastAsia="Times New Roman"/>
                          <w:b/>
                          <w:u w:val="single"/>
                          <w:lang w:eastAsia="en-GB"/>
                        </w:rPr>
                      </w:pPr>
                      <w:r>
                        <w:rPr>
                          <w:b/>
                          <w:u w:val="single"/>
                        </w:rPr>
                        <w:t xml:space="preserve">Test applicability for SCM SU-MIMO </w:t>
                      </w:r>
                      <w:proofErr w:type="gramStart"/>
                      <w:r>
                        <w:rPr>
                          <w:b/>
                          <w:u w:val="single"/>
                        </w:rPr>
                        <w:t>requirements</w:t>
                      </w:r>
                      <w:proofErr w:type="gramEnd"/>
                    </w:p>
                    <w:p w14:paraId="0712B1A1" w14:textId="77777777" w:rsidR="006B1BDB" w:rsidRDefault="006B1BDB" w:rsidP="006B1BDB">
                      <w:pPr>
                        <w:pStyle w:val="ListParagraph"/>
                        <w:numPr>
                          <w:ilvl w:val="0"/>
                          <w:numId w:val="104"/>
                        </w:numPr>
                        <w:autoSpaceDN w:val="0"/>
                        <w:snapToGrid w:val="0"/>
                        <w:spacing w:before="60" w:after="60"/>
                        <w:ind w:leftChars="0" w:left="284" w:hanging="284"/>
                        <w:rPr>
                          <w:rFonts w:eastAsiaTheme="minorEastAsia"/>
                          <w:lang w:eastAsia="zh-CN"/>
                        </w:rPr>
                      </w:pPr>
                      <w:r>
                        <w:rPr>
                          <w:rFonts w:eastAsia="SimSun"/>
                          <w:lang w:eastAsia="zh-CN"/>
                        </w:rPr>
                        <w:t>Candidate options:</w:t>
                      </w:r>
                    </w:p>
                    <w:p w14:paraId="7335272E" w14:textId="77777777" w:rsidR="006B1BDB" w:rsidRDefault="006B1BDB" w:rsidP="006B1BDB">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 xml:space="preserve">Proposal 1: Introduce new declaration for the SCM testing. RAN4 needs to discuss whether to define one single declaration on SCM requirements or define multiple declarations for each individual SCM test cases. </w:t>
                      </w:r>
                    </w:p>
                    <w:p w14:paraId="592D0AAB" w14:textId="77777777" w:rsidR="006B1BDB" w:rsidRDefault="006B1BDB" w:rsidP="006B1BDB">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 xml:space="preserve">Proposal 2: Introduce new optional UE capability “SCM compatible MIMO receiver” and corresponding applicability </w:t>
                      </w:r>
                      <w:proofErr w:type="gramStart"/>
                      <w:r>
                        <w:rPr>
                          <w:rFonts w:eastAsiaTheme="minorEastAsia"/>
                          <w:lang w:eastAsia="zh-CN"/>
                        </w:rPr>
                        <w:t>rules</w:t>
                      </w:r>
                      <w:proofErr w:type="gramEnd"/>
                    </w:p>
                    <w:p w14:paraId="7CA15C32" w14:textId="0F0E8472" w:rsidR="006B1BDB" w:rsidRDefault="006B1BDB" w:rsidP="00C758D8">
                      <w:pPr>
                        <w:widowControl w:val="0"/>
                        <w:numPr>
                          <w:ilvl w:val="1"/>
                          <w:numId w:val="105"/>
                        </w:numPr>
                        <w:tabs>
                          <w:tab w:val="left" w:pos="484"/>
                          <w:tab w:val="left" w:pos="709"/>
                          <w:tab w:val="left" w:pos="1440"/>
                          <w:tab w:val="left" w:pos="1701"/>
                        </w:tabs>
                        <w:overflowPunct w:val="0"/>
                        <w:autoSpaceDE w:val="0"/>
                        <w:autoSpaceDN w:val="0"/>
                        <w:adjustRightInd w:val="0"/>
                        <w:snapToGrid w:val="0"/>
                        <w:spacing w:before="60" w:after="120"/>
                        <w:ind w:leftChars="213" w:left="709" w:hanging="283"/>
                        <w:rPr>
                          <w:lang w:eastAsia="ja-JP"/>
                        </w:rPr>
                      </w:pPr>
                      <w:r w:rsidRPr="006B1BDB">
                        <w:rPr>
                          <w:rFonts w:eastAsiaTheme="minorEastAsia"/>
                          <w:lang w:eastAsia="zh-CN"/>
                        </w:rPr>
                        <w:t>Proposal 3: If requirements with rCDL are introduced, their applicability should be optional and based on UE declaration to support these requirements.</w:t>
                      </w:r>
                    </w:p>
                  </w:txbxContent>
                </v:textbox>
                <w10:anchorlock/>
              </v:shape>
            </w:pict>
          </mc:Fallback>
        </mc:AlternateContent>
      </w:r>
    </w:p>
    <w:p w14:paraId="1DC72DEE" w14:textId="2D648CAF" w:rsidR="006B1BDB" w:rsidRDefault="0099417D" w:rsidP="006B1BDB">
      <w:pPr>
        <w:jc w:val="both"/>
      </w:pPr>
      <w:r w:rsidRPr="0099417D">
        <w:t>We consider it necessary to introduce a new UE declaration if requirements with rCDL are introduced. The details of the UE declaration can be discussed after the requirements to be introduced have been confirmed</w:t>
      </w:r>
      <w:r>
        <w:t>.</w:t>
      </w:r>
    </w:p>
    <w:p w14:paraId="7D39C22C" w14:textId="171596B4" w:rsidR="006B1BDB" w:rsidRDefault="006B1BDB" w:rsidP="006B1BDB">
      <w:pPr>
        <w:jc w:val="both"/>
        <w:rPr>
          <w:b/>
          <w:bCs/>
        </w:rPr>
      </w:pPr>
      <w:r>
        <w:rPr>
          <w:b/>
          <w:bCs/>
        </w:rPr>
        <w:t>Proposal #</w:t>
      </w:r>
      <w:r w:rsidR="0099417D">
        <w:rPr>
          <w:b/>
          <w:bCs/>
        </w:rPr>
        <w:t>11</w:t>
      </w:r>
      <w:r>
        <w:rPr>
          <w:b/>
          <w:bCs/>
        </w:rPr>
        <w:t xml:space="preserve">: </w:t>
      </w:r>
      <w:r w:rsidR="0099417D">
        <w:rPr>
          <w:b/>
          <w:bCs/>
        </w:rPr>
        <w:t>I</w:t>
      </w:r>
      <w:r w:rsidR="0099417D" w:rsidRPr="0099417D">
        <w:rPr>
          <w:b/>
          <w:bCs/>
        </w:rPr>
        <w:t>ntroduce</w:t>
      </w:r>
      <w:r w:rsidR="0099417D">
        <w:rPr>
          <w:b/>
          <w:bCs/>
        </w:rPr>
        <w:t xml:space="preserve"> a</w:t>
      </w:r>
      <w:r w:rsidR="0099417D" w:rsidRPr="0099417D">
        <w:rPr>
          <w:b/>
          <w:bCs/>
        </w:rPr>
        <w:t xml:space="preserve"> new UE declaration if requirements with rCDL are introduced</w:t>
      </w:r>
      <w:r w:rsidR="0099417D">
        <w:rPr>
          <w:b/>
          <w:bCs/>
        </w:rPr>
        <w:t>.</w:t>
      </w:r>
    </w:p>
    <w:bookmarkEnd w:id="5"/>
    <w:p w14:paraId="1AEBCF2E" w14:textId="4D57C000" w:rsidR="00D924AC" w:rsidRPr="00A16478" w:rsidRDefault="00D924AC" w:rsidP="0001707B">
      <w:pPr>
        <w:jc w:val="both"/>
        <w:rPr>
          <w:szCs w:val="24"/>
          <w:lang w:eastAsia="zh-CN"/>
        </w:rPr>
      </w:pPr>
      <w:r>
        <w:rPr>
          <w:lang w:val="en-US" w:eastAsia="ja-JP"/>
        </w:rPr>
        <w:br w:type="page"/>
      </w:r>
    </w:p>
    <w:p w14:paraId="5AA132D1" w14:textId="71BA80CB"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Conclusion</w:t>
      </w:r>
    </w:p>
    <w:p w14:paraId="4200674D" w14:textId="38525EE3" w:rsidR="00D924AC" w:rsidRDefault="00D924AC" w:rsidP="00D924AC">
      <w:pPr>
        <w:pStyle w:val="ListParagraph"/>
        <w:ind w:leftChars="0" w:left="0"/>
        <w:jc w:val="both"/>
        <w:rPr>
          <w:rFonts w:eastAsiaTheme="minorEastAsia"/>
          <w:bCs/>
          <w:lang w:eastAsia="zh-TW"/>
        </w:rPr>
      </w:pPr>
      <w:r>
        <w:rPr>
          <w:rFonts w:eastAsiaTheme="minorEastAsia"/>
          <w:bCs/>
          <w:lang w:eastAsia="zh-TW"/>
        </w:rPr>
        <w:t xml:space="preserve">In this paper we provided </w:t>
      </w:r>
      <w:r w:rsidR="00CC25BD">
        <w:rPr>
          <w:rFonts w:eastAsiaTheme="minorEastAsia"/>
          <w:bCs/>
          <w:lang w:eastAsia="zh-TW"/>
        </w:rPr>
        <w:t>our</w:t>
      </w:r>
      <w:r>
        <w:rPr>
          <w:rFonts w:eastAsiaTheme="minorEastAsia"/>
          <w:bCs/>
          <w:lang w:eastAsia="zh-TW"/>
        </w:rPr>
        <w:t xml:space="preserve"> view</w:t>
      </w:r>
      <w:r w:rsidR="00CC25BD">
        <w:rPr>
          <w:rFonts w:eastAsiaTheme="minorEastAsia"/>
          <w:bCs/>
          <w:lang w:eastAsia="zh-TW"/>
        </w:rPr>
        <w:t>s</w:t>
      </w:r>
      <w:r>
        <w:rPr>
          <w:rFonts w:eastAsiaTheme="minorEastAsia"/>
          <w:bCs/>
          <w:lang w:eastAsia="zh-TW"/>
        </w:rPr>
        <w:t xml:space="preserve"> on </w:t>
      </w:r>
      <w:r w:rsidR="009C5976" w:rsidRPr="009C5976">
        <w:rPr>
          <w:rFonts w:eastAsiaTheme="minorEastAsia"/>
          <w:bCs/>
          <w:lang w:eastAsia="zh-TW"/>
        </w:rPr>
        <w:t>performance requirements for FR1 SU-MIMO with spatial channel model</w:t>
      </w:r>
      <w:r>
        <w:rPr>
          <w:rFonts w:eastAsiaTheme="minorEastAsia"/>
          <w:bCs/>
          <w:lang w:eastAsia="zh-TW"/>
        </w:rPr>
        <w:t>. The following observations and proposals are made:</w:t>
      </w:r>
    </w:p>
    <w:bookmarkEnd w:id="4"/>
    <w:p w14:paraId="125A1D9C" w14:textId="77777777" w:rsidR="00532B26" w:rsidRDefault="00532B26" w:rsidP="00532B26">
      <w:pPr>
        <w:jc w:val="both"/>
      </w:pPr>
      <w:r>
        <w:rPr>
          <w:b/>
          <w:bCs/>
        </w:rPr>
        <w:t>Observation #1: We applied the updated AS scaling process, and the resulting channel achieves the desired ASD, ASA, ZSA, and ZSD values.</w:t>
      </w:r>
    </w:p>
    <w:p w14:paraId="262EB101" w14:textId="77777777" w:rsidR="00532B26" w:rsidRDefault="00532B26" w:rsidP="00532B26">
      <w:pPr>
        <w:jc w:val="both"/>
        <w:rPr>
          <w:b/>
          <w:bCs/>
        </w:rPr>
      </w:pPr>
      <w:r>
        <w:rPr>
          <w:b/>
          <w:bCs/>
        </w:rPr>
        <w:t>Proposal #1: RAN4 companies to do angular scaling using the updated process in TR 38.901 V19.1.0 and cross-check the results.</w:t>
      </w:r>
    </w:p>
    <w:p w14:paraId="041B6188" w14:textId="77777777" w:rsidR="00532B26" w:rsidRDefault="00532B26" w:rsidP="00532B26">
      <w:pPr>
        <w:jc w:val="both"/>
        <w:rPr>
          <w:szCs w:val="24"/>
          <w:lang w:eastAsia="zh-CN"/>
        </w:rPr>
      </w:pPr>
      <w:r>
        <w:rPr>
          <w:b/>
          <w:bCs/>
        </w:rPr>
        <w:t>Observation #2: Current post-truncation delay scaling strategy increases the antenna element radiation pattern weighted delay spread (</w:t>
      </w:r>
      <w:r>
        <w:rPr>
          <w:b/>
          <w:bCs/>
          <w:szCs w:val="24"/>
          <w:lang w:eastAsia="zh-CN"/>
        </w:rPr>
        <w:t>AEP-RMS-DS) compared to the original 24-cluster model</w:t>
      </w:r>
      <w:r>
        <w:rPr>
          <w:b/>
          <w:bCs/>
        </w:rPr>
        <w:t>.</w:t>
      </w:r>
    </w:p>
    <w:p w14:paraId="2BEB77EF" w14:textId="77777777" w:rsidR="00532B26" w:rsidRDefault="00532B26" w:rsidP="00532B26">
      <w:pPr>
        <w:jc w:val="both"/>
        <w:rPr>
          <w:szCs w:val="24"/>
          <w:lang w:eastAsia="zh-CN"/>
        </w:rPr>
      </w:pPr>
      <w:r>
        <w:rPr>
          <w:b/>
          <w:bCs/>
        </w:rPr>
        <w:t>Observation #3: Without delay scaling, the 12-cluster and 16-cluster variants of rCDL-C2 are almost identical in terms of frequency coherence.</w:t>
      </w:r>
      <w:r>
        <w:rPr>
          <w:szCs w:val="24"/>
          <w:lang w:eastAsia="zh-CN"/>
        </w:rPr>
        <w:t xml:space="preserve"> </w:t>
      </w:r>
    </w:p>
    <w:p w14:paraId="39A16AB8" w14:textId="77777777" w:rsidR="00532B26" w:rsidRDefault="00532B26" w:rsidP="00532B26">
      <w:pPr>
        <w:jc w:val="both"/>
        <w:rPr>
          <w:b/>
          <w:bCs/>
        </w:rPr>
      </w:pPr>
      <w:r>
        <w:rPr>
          <w:b/>
          <w:bCs/>
        </w:rPr>
        <w:t>Observation #4: Post-truncation delay scaling alters the frequency selectivity of the truncated rCDL-C2 model compared to the original untruncated model.</w:t>
      </w:r>
    </w:p>
    <w:p w14:paraId="0087D8E2" w14:textId="77777777" w:rsidR="00532B26" w:rsidRDefault="00532B26" w:rsidP="00532B26">
      <w:pPr>
        <w:jc w:val="both"/>
        <w:rPr>
          <w:b/>
          <w:bCs/>
        </w:rPr>
      </w:pPr>
      <w:r>
        <w:rPr>
          <w:b/>
          <w:bCs/>
        </w:rPr>
        <w:t xml:space="preserve">Proposal #2: Omit the post-truncation delay scaling step in rCDL-C2 model derivation. </w:t>
      </w:r>
    </w:p>
    <w:p w14:paraId="7C9804DB" w14:textId="77777777" w:rsidR="00532B26" w:rsidRDefault="00532B26" w:rsidP="00532B26">
      <w:pPr>
        <w:jc w:val="both"/>
        <w:rPr>
          <w:b/>
          <w:bCs/>
        </w:rPr>
      </w:pPr>
      <w:r>
        <w:rPr>
          <w:b/>
          <w:bCs/>
        </w:rPr>
        <w:t>Proposal #3: Keep the UE antenna array assumptions as in TR38.753 due to time limitations (option 2).</w:t>
      </w:r>
    </w:p>
    <w:p w14:paraId="60713DE3" w14:textId="77777777" w:rsidR="00532B26" w:rsidRDefault="00532B26" w:rsidP="00532B26">
      <w:pPr>
        <w:jc w:val="both"/>
        <w:rPr>
          <w:b/>
          <w:bCs/>
        </w:rPr>
      </w:pPr>
      <w:r>
        <w:rPr>
          <w:b/>
          <w:bCs/>
        </w:rPr>
        <w:t xml:space="preserve">Observation #5: </w:t>
      </w:r>
      <w:r>
        <w:rPr>
          <w:b/>
          <w:bCs/>
          <w:szCs w:val="24"/>
          <w:lang w:eastAsia="zh-CN"/>
        </w:rPr>
        <w:t>As observed during the Rel-19 SCM study item, aligning the link-level CDL models between companies is particularly difficult</w:t>
      </w:r>
      <w:r>
        <w:rPr>
          <w:b/>
          <w:bCs/>
        </w:rPr>
        <w:t>.</w:t>
      </w:r>
    </w:p>
    <w:p w14:paraId="73601EFA" w14:textId="77777777" w:rsidR="00532B26" w:rsidRDefault="00532B26" w:rsidP="00532B26">
      <w:pPr>
        <w:jc w:val="both"/>
        <w:rPr>
          <w:b/>
          <w:bCs/>
          <w:szCs w:val="24"/>
          <w:lang w:eastAsia="zh-CN"/>
        </w:rPr>
      </w:pPr>
      <w:r>
        <w:rPr>
          <w:b/>
          <w:bCs/>
        </w:rPr>
        <w:t>Proposal #4: To enable CDL model alignment, we propose to measure and align channel statistics such as Spatial Domain Power Density (SDPD), Time Coherence (TC), and Frequency Coherence (FC) as described in TR 38.753 Section 6.4.</w:t>
      </w:r>
    </w:p>
    <w:p w14:paraId="2F078DD7" w14:textId="77777777" w:rsidR="00532B26" w:rsidRDefault="00532B26" w:rsidP="00532B26">
      <w:pPr>
        <w:jc w:val="both"/>
        <w:rPr>
          <w:szCs w:val="24"/>
          <w:lang w:eastAsia="zh-CN"/>
        </w:rPr>
      </w:pPr>
      <w:r>
        <w:rPr>
          <w:b/>
          <w:bCs/>
        </w:rPr>
        <w:t xml:space="preserve">Proposal #5: To reduce PMI bias, choose option 1a: apply the existing simple beam steering approach specified in </w:t>
      </w:r>
      <w:r>
        <w:rPr>
          <w:b/>
          <w:bCs/>
          <w:szCs w:val="24"/>
          <w:lang w:eastAsia="zh-CN"/>
        </w:rPr>
        <w:t>TS 38.101-4 Annex B (B.2.3.2.3).</w:t>
      </w:r>
    </w:p>
    <w:p w14:paraId="2B1D9C3A" w14:textId="77777777" w:rsidR="00532B26" w:rsidRDefault="00532B26" w:rsidP="00532B26">
      <w:pPr>
        <w:jc w:val="both"/>
        <w:rPr>
          <w:szCs w:val="24"/>
          <w:lang w:eastAsia="zh-CN"/>
        </w:rPr>
      </w:pPr>
      <w:r>
        <w:rPr>
          <w:b/>
          <w:bCs/>
        </w:rPr>
        <w:t xml:space="preserve">Observation #6: </w:t>
      </w:r>
      <w:r>
        <w:rPr>
          <w:b/>
          <w:bCs/>
          <w:szCs w:val="24"/>
          <w:lang w:eastAsia="zh-CN"/>
        </w:rPr>
        <w:t>8TX-8RX-8L s</w:t>
      </w:r>
      <w:r>
        <w:rPr>
          <w:b/>
          <w:bCs/>
        </w:rPr>
        <w:t>imulation results in rCDL-C2 with random precoding show clear performance difference between CW0 and CW1.</w:t>
      </w:r>
    </w:p>
    <w:p w14:paraId="33785EFB" w14:textId="77777777" w:rsidR="00532B26" w:rsidRDefault="00532B26" w:rsidP="00532B26">
      <w:pPr>
        <w:jc w:val="both"/>
        <w:rPr>
          <w:szCs w:val="24"/>
          <w:lang w:eastAsia="zh-CN"/>
        </w:rPr>
      </w:pPr>
      <w:r>
        <w:rPr>
          <w:b/>
          <w:bCs/>
        </w:rPr>
        <w:t xml:space="preserve">Proposal #6: For </w:t>
      </w:r>
      <w:r>
        <w:rPr>
          <w:b/>
          <w:bCs/>
          <w:szCs w:val="24"/>
          <w:lang w:eastAsia="zh-CN"/>
        </w:rPr>
        <w:t>8TX-8RX-8L demod, use random precoding, assign different MCS levels (13, 10) for the two codewords, and set single SNR requirement for per-CW 70% relative tput.</w:t>
      </w:r>
    </w:p>
    <w:p w14:paraId="4272D74F" w14:textId="77777777" w:rsidR="00532B26" w:rsidRDefault="00532B26" w:rsidP="00532B26">
      <w:pPr>
        <w:jc w:val="both"/>
        <w:rPr>
          <w:b/>
          <w:bCs/>
          <w:szCs w:val="24"/>
          <w:lang w:eastAsia="zh-CN"/>
        </w:rPr>
      </w:pPr>
      <w:r>
        <w:rPr>
          <w:b/>
          <w:bCs/>
        </w:rPr>
        <w:t xml:space="preserve">Observation #7: </w:t>
      </w:r>
      <w:r>
        <w:rPr>
          <w:b/>
          <w:bCs/>
          <w:szCs w:val="24"/>
          <w:lang w:eastAsia="zh-CN"/>
        </w:rPr>
        <w:t>During Rel-19 SCM SI, no PMI cases in 4TX-4RX setup were considered. This case is listed in the WID as a new scenario.</w:t>
      </w:r>
    </w:p>
    <w:p w14:paraId="4ABACDA3" w14:textId="77777777" w:rsidR="00532B26" w:rsidRDefault="00532B26" w:rsidP="00532B26">
      <w:pPr>
        <w:jc w:val="both"/>
        <w:rPr>
          <w:b/>
          <w:bCs/>
          <w:szCs w:val="24"/>
          <w:lang w:eastAsia="zh-CN"/>
        </w:rPr>
      </w:pPr>
      <w:r>
        <w:rPr>
          <w:b/>
          <w:bCs/>
        </w:rPr>
        <w:t xml:space="preserve">Proposal #7: RAN4 not to </w:t>
      </w:r>
      <w:r>
        <w:rPr>
          <w:b/>
          <w:bCs/>
          <w:szCs w:val="24"/>
          <w:lang w:eastAsia="zh-CN"/>
        </w:rPr>
        <w:t>consider 4TX-4RX follow PMI test.</w:t>
      </w:r>
    </w:p>
    <w:p w14:paraId="74A40AC4" w14:textId="77777777" w:rsidR="00532B26" w:rsidRDefault="00532B26" w:rsidP="00532B26">
      <w:pPr>
        <w:jc w:val="both"/>
        <w:rPr>
          <w:b/>
          <w:bCs/>
        </w:rPr>
      </w:pPr>
      <w:r>
        <w:rPr>
          <w:b/>
          <w:bCs/>
        </w:rPr>
        <w:t>Observation #8: According to Rel-19 SCM simulations in CDL channels, eType2 PMI feedback provides no gain against Type1 PMI feedback with 8TX-4RX rank 4.</w:t>
      </w:r>
    </w:p>
    <w:p w14:paraId="543DFE1C" w14:textId="77777777" w:rsidR="00532B26" w:rsidRDefault="00532B26" w:rsidP="00532B26">
      <w:pPr>
        <w:jc w:val="both"/>
        <w:rPr>
          <w:b/>
          <w:bCs/>
          <w:szCs w:val="24"/>
          <w:lang w:eastAsia="zh-CN"/>
        </w:rPr>
      </w:pPr>
      <w:r>
        <w:rPr>
          <w:b/>
          <w:bCs/>
        </w:rPr>
        <w:t>Proposal #8: Specify n</w:t>
      </w:r>
      <w:r>
        <w:rPr>
          <w:b/>
          <w:bCs/>
          <w:szCs w:val="24"/>
          <w:lang w:eastAsia="zh-CN"/>
        </w:rPr>
        <w:t>ew eType2 test cases for 8TX-4RX with rank 2 only (option 1).</w:t>
      </w:r>
    </w:p>
    <w:p w14:paraId="6A799DEF" w14:textId="77777777" w:rsidR="00532B26" w:rsidRDefault="00532B26" w:rsidP="00532B26">
      <w:pPr>
        <w:jc w:val="both"/>
        <w:rPr>
          <w:b/>
          <w:bCs/>
        </w:rPr>
      </w:pPr>
      <w:r>
        <w:rPr>
          <w:b/>
          <w:bCs/>
        </w:rPr>
        <w:t>Proposal #9: Keep test metric options open for eType2 PMI tests and select one when simulation alignment is achieved.</w:t>
      </w:r>
    </w:p>
    <w:p w14:paraId="15373397" w14:textId="77777777" w:rsidR="00532B26" w:rsidRDefault="00532B26" w:rsidP="00532B26">
      <w:pPr>
        <w:jc w:val="both"/>
        <w:rPr>
          <w:b/>
          <w:bCs/>
        </w:rPr>
      </w:pPr>
      <w:r>
        <w:rPr>
          <w:b/>
          <w:bCs/>
        </w:rPr>
        <w:t>Proposal #10: Only cover TDD 30kHz SCS with 40MHz CHBW, and do not consider FDD.</w:t>
      </w:r>
    </w:p>
    <w:p w14:paraId="3C49DF2D" w14:textId="77777777" w:rsidR="00532B26" w:rsidRDefault="00532B26" w:rsidP="00532B26">
      <w:pPr>
        <w:jc w:val="both"/>
        <w:rPr>
          <w:b/>
          <w:bCs/>
        </w:rPr>
      </w:pPr>
      <w:r>
        <w:rPr>
          <w:b/>
          <w:bCs/>
        </w:rPr>
        <w:t>Proposal #11: Introduce a new UE declaration if requirements with rCDL are introduced.</w:t>
      </w:r>
    </w:p>
    <w:p w14:paraId="3E929067" w14:textId="77777777" w:rsidR="00262CE1" w:rsidRDefault="00262CE1">
      <w:pPr>
        <w:spacing w:after="160" w:line="259" w:lineRule="auto"/>
        <w:rPr>
          <w:rFonts w:ascii="Arial" w:eastAsia="Batang" w:hAnsi="Arial"/>
          <w:sz w:val="32"/>
          <w:szCs w:val="32"/>
          <w:lang w:val="en-US" w:eastAsia="ja-JP"/>
        </w:rPr>
      </w:pPr>
      <w:r>
        <w:rPr>
          <w:lang w:val="en-US" w:eastAsia="ja-JP"/>
        </w:rPr>
        <w:br w:type="page"/>
      </w:r>
    </w:p>
    <w:p w14:paraId="0D26BB1E" w14:textId="69175130"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Reference</w:t>
      </w:r>
    </w:p>
    <w:p w14:paraId="7784AFA5" w14:textId="4743AEDC" w:rsidR="009E2E91" w:rsidRPr="00467FE7" w:rsidRDefault="00F00DBF" w:rsidP="00CE10B0">
      <w:pPr>
        <w:numPr>
          <w:ilvl w:val="0"/>
          <w:numId w:val="2"/>
        </w:numPr>
        <w:jc w:val="both"/>
        <w:rPr>
          <w:lang w:eastAsia="zh-CN"/>
        </w:rPr>
      </w:pPr>
      <w:bookmarkStart w:id="6" w:name="_Hlk149660056"/>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bookmarkEnd w:id="6"/>
    <w:p w14:paraId="78898590" w14:textId="2F251981" w:rsidR="00772A45" w:rsidRDefault="00772A45" w:rsidP="006C1026">
      <w:pPr>
        <w:numPr>
          <w:ilvl w:val="0"/>
          <w:numId w:val="2"/>
        </w:numPr>
        <w:jc w:val="both"/>
        <w:rPr>
          <w:lang w:eastAsia="zh-CN"/>
        </w:rPr>
      </w:pPr>
      <w:r w:rsidRPr="00772A45">
        <w:rPr>
          <w:lang w:eastAsia="zh-CN"/>
        </w:rPr>
        <w:t>TR 38.753</w:t>
      </w:r>
      <w:r>
        <w:rPr>
          <w:lang w:eastAsia="zh-CN"/>
        </w:rPr>
        <w:t>, Study on spatial channel model for demodulation performance requirements for NR</w:t>
      </w:r>
    </w:p>
    <w:p w14:paraId="444651E9" w14:textId="4A1BE0D8" w:rsidR="00547509" w:rsidRDefault="00547509" w:rsidP="009E39B7">
      <w:pPr>
        <w:numPr>
          <w:ilvl w:val="0"/>
          <w:numId w:val="2"/>
        </w:numPr>
        <w:jc w:val="both"/>
        <w:rPr>
          <w:lang w:eastAsia="zh-CN"/>
        </w:rPr>
      </w:pPr>
      <w:r>
        <w:rPr>
          <w:lang w:eastAsia="zh-CN"/>
        </w:rPr>
        <w:t>RP-252957</w:t>
      </w:r>
      <w:r>
        <w:t>, “3GPP Work Item Description: NR demodulation performance: Phase 6”, Apple</w:t>
      </w:r>
    </w:p>
    <w:p w14:paraId="3C38AC03" w14:textId="11CB400F" w:rsidR="007246A2" w:rsidRDefault="007246A2" w:rsidP="00CB15E3">
      <w:pPr>
        <w:numPr>
          <w:ilvl w:val="0"/>
          <w:numId w:val="2"/>
        </w:numPr>
        <w:jc w:val="both"/>
        <w:rPr>
          <w:lang w:eastAsia="zh-CN"/>
        </w:rPr>
      </w:pPr>
      <w:r>
        <w:rPr>
          <w:lang w:eastAsia="zh-CN"/>
        </w:rPr>
        <w:t>R4-2514823, WF on NR_demod_Ph6_Ph5, China Telecom</w:t>
      </w:r>
    </w:p>
    <w:p w14:paraId="24F2FFDE" w14:textId="51A38831" w:rsidR="00F9494A" w:rsidRDefault="00F9494A" w:rsidP="002E50CA">
      <w:pPr>
        <w:numPr>
          <w:ilvl w:val="0"/>
          <w:numId w:val="2"/>
        </w:numPr>
        <w:jc w:val="both"/>
        <w:rPr>
          <w:lang w:eastAsia="zh-CN"/>
        </w:rPr>
      </w:pPr>
      <w:r w:rsidRPr="00F9494A">
        <w:rPr>
          <w:lang w:eastAsia="zh-CN"/>
        </w:rPr>
        <w:t>3GPP TR 38.901, Study on channel model for frequencies from 0.5 to 100 GHz</w:t>
      </w:r>
      <w:r w:rsidR="00CC43E8">
        <w:rPr>
          <w:lang w:eastAsia="zh-CN"/>
        </w:rPr>
        <w:t xml:space="preserve"> </w:t>
      </w:r>
      <w:r w:rsidR="00CC43E8">
        <w:t>(</w:t>
      </w:r>
      <w:r w:rsidR="00CC43E8">
        <w:rPr>
          <w:rStyle w:val="ZGSM"/>
        </w:rPr>
        <w:t>Release 19</w:t>
      </w:r>
      <w:r w:rsidR="00CC43E8">
        <w:t>), V19.1.0 (2025-09)</w:t>
      </w:r>
    </w:p>
    <w:p w14:paraId="29105D81" w14:textId="164DB636" w:rsidR="000536F4" w:rsidRDefault="000536F4" w:rsidP="002E50CA">
      <w:pPr>
        <w:numPr>
          <w:ilvl w:val="0"/>
          <w:numId w:val="2"/>
        </w:numPr>
        <w:jc w:val="both"/>
        <w:rPr>
          <w:lang w:eastAsia="zh-CN"/>
        </w:rPr>
      </w:pPr>
      <w:r w:rsidRPr="000536F4">
        <w:rPr>
          <w:lang w:eastAsia="zh-CN"/>
        </w:rPr>
        <w:t>R4-2505594</w:t>
      </w:r>
      <w:r>
        <w:rPr>
          <w:lang w:eastAsia="zh-CN"/>
        </w:rPr>
        <w:t>,</w:t>
      </w:r>
      <w:r w:rsidR="001B1C8E">
        <w:rPr>
          <w:lang w:eastAsia="zh-CN"/>
        </w:rPr>
        <w:t xml:space="preserve"> </w:t>
      </w:r>
      <w:r>
        <w:rPr>
          <w:lang w:eastAsia="zh-CN"/>
        </w:rPr>
        <w:t>”</w:t>
      </w:r>
      <w:r w:rsidRPr="000536F4">
        <w:rPr>
          <w:lang w:eastAsia="zh-CN"/>
        </w:rPr>
        <w:t>Simulation results of Spatial Channel Modelling</w:t>
      </w:r>
      <w:r>
        <w:rPr>
          <w:lang w:eastAsia="zh-CN"/>
        </w:rPr>
        <w:t>”, MediaTek</w:t>
      </w:r>
    </w:p>
    <w:sectPr w:rsidR="000536F4" w:rsidSect="006925AE">
      <w:headerReference w:type="default" r:id="rId1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E1FB93" w14:textId="77777777" w:rsidR="00E37258" w:rsidRDefault="00E37258" w:rsidP="000A231E">
      <w:pPr>
        <w:spacing w:after="0"/>
      </w:pPr>
      <w:r>
        <w:separator/>
      </w:r>
    </w:p>
  </w:endnote>
  <w:endnote w:type="continuationSeparator" w:id="0">
    <w:p w14:paraId="57E03183" w14:textId="77777777" w:rsidR="00E37258" w:rsidRDefault="00E37258"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F30B6" w14:textId="77777777" w:rsidR="00E37258" w:rsidRDefault="00E37258" w:rsidP="000A231E">
      <w:pPr>
        <w:spacing w:after="0"/>
      </w:pPr>
      <w:r>
        <w:separator/>
      </w:r>
    </w:p>
  </w:footnote>
  <w:footnote w:type="continuationSeparator" w:id="0">
    <w:p w14:paraId="2F6ACDA3" w14:textId="77777777" w:rsidR="00E37258" w:rsidRDefault="00E37258"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8D456C"/>
    <w:multiLevelType w:val="hybridMultilevel"/>
    <w:tmpl w:val="F4AE8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6EE7967"/>
    <w:multiLevelType w:val="hybridMultilevel"/>
    <w:tmpl w:val="596AD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8671091"/>
    <w:multiLevelType w:val="hybridMultilevel"/>
    <w:tmpl w:val="77080AB2"/>
    <w:lvl w:ilvl="0" w:tplc="C4207EFE">
      <w:start w:val="1"/>
      <w:numFmt w:val="bullet"/>
      <w:lvlText w:val="•"/>
      <w:lvlJc w:val="left"/>
      <w:pPr>
        <w:tabs>
          <w:tab w:val="num" w:pos="720"/>
        </w:tabs>
        <w:ind w:left="720" w:hanging="360"/>
      </w:pPr>
      <w:rPr>
        <w:rFonts w:ascii="Arial" w:hAnsi="Arial" w:hint="default"/>
      </w:rPr>
    </w:lvl>
    <w:lvl w:ilvl="1" w:tplc="5A7221C4" w:tentative="1">
      <w:start w:val="1"/>
      <w:numFmt w:val="bullet"/>
      <w:lvlText w:val="•"/>
      <w:lvlJc w:val="left"/>
      <w:pPr>
        <w:tabs>
          <w:tab w:val="num" w:pos="1440"/>
        </w:tabs>
        <w:ind w:left="1440" w:hanging="360"/>
      </w:pPr>
      <w:rPr>
        <w:rFonts w:ascii="Arial" w:hAnsi="Arial" w:hint="default"/>
      </w:rPr>
    </w:lvl>
    <w:lvl w:ilvl="2" w:tplc="BC963976" w:tentative="1">
      <w:start w:val="1"/>
      <w:numFmt w:val="bullet"/>
      <w:lvlText w:val="•"/>
      <w:lvlJc w:val="left"/>
      <w:pPr>
        <w:tabs>
          <w:tab w:val="num" w:pos="2160"/>
        </w:tabs>
        <w:ind w:left="2160" w:hanging="360"/>
      </w:pPr>
      <w:rPr>
        <w:rFonts w:ascii="Arial" w:hAnsi="Arial" w:hint="default"/>
      </w:rPr>
    </w:lvl>
    <w:lvl w:ilvl="3" w:tplc="C2C6A616" w:tentative="1">
      <w:start w:val="1"/>
      <w:numFmt w:val="bullet"/>
      <w:lvlText w:val="•"/>
      <w:lvlJc w:val="left"/>
      <w:pPr>
        <w:tabs>
          <w:tab w:val="num" w:pos="2880"/>
        </w:tabs>
        <w:ind w:left="2880" w:hanging="360"/>
      </w:pPr>
      <w:rPr>
        <w:rFonts w:ascii="Arial" w:hAnsi="Arial" w:hint="default"/>
      </w:rPr>
    </w:lvl>
    <w:lvl w:ilvl="4" w:tplc="2C066B88" w:tentative="1">
      <w:start w:val="1"/>
      <w:numFmt w:val="bullet"/>
      <w:lvlText w:val="•"/>
      <w:lvlJc w:val="left"/>
      <w:pPr>
        <w:tabs>
          <w:tab w:val="num" w:pos="3600"/>
        </w:tabs>
        <w:ind w:left="3600" w:hanging="360"/>
      </w:pPr>
      <w:rPr>
        <w:rFonts w:ascii="Arial" w:hAnsi="Arial" w:hint="default"/>
      </w:rPr>
    </w:lvl>
    <w:lvl w:ilvl="5" w:tplc="B60A1EBA" w:tentative="1">
      <w:start w:val="1"/>
      <w:numFmt w:val="bullet"/>
      <w:lvlText w:val="•"/>
      <w:lvlJc w:val="left"/>
      <w:pPr>
        <w:tabs>
          <w:tab w:val="num" w:pos="4320"/>
        </w:tabs>
        <w:ind w:left="4320" w:hanging="360"/>
      </w:pPr>
      <w:rPr>
        <w:rFonts w:ascii="Arial" w:hAnsi="Arial" w:hint="default"/>
      </w:rPr>
    </w:lvl>
    <w:lvl w:ilvl="6" w:tplc="35BE0194" w:tentative="1">
      <w:start w:val="1"/>
      <w:numFmt w:val="bullet"/>
      <w:lvlText w:val="•"/>
      <w:lvlJc w:val="left"/>
      <w:pPr>
        <w:tabs>
          <w:tab w:val="num" w:pos="5040"/>
        </w:tabs>
        <w:ind w:left="5040" w:hanging="360"/>
      </w:pPr>
      <w:rPr>
        <w:rFonts w:ascii="Arial" w:hAnsi="Arial" w:hint="default"/>
      </w:rPr>
    </w:lvl>
    <w:lvl w:ilvl="7" w:tplc="D5BAFE74" w:tentative="1">
      <w:start w:val="1"/>
      <w:numFmt w:val="bullet"/>
      <w:lvlText w:val="•"/>
      <w:lvlJc w:val="left"/>
      <w:pPr>
        <w:tabs>
          <w:tab w:val="num" w:pos="5760"/>
        </w:tabs>
        <w:ind w:left="5760" w:hanging="360"/>
      </w:pPr>
      <w:rPr>
        <w:rFonts w:ascii="Arial" w:hAnsi="Arial" w:hint="default"/>
      </w:rPr>
    </w:lvl>
    <w:lvl w:ilvl="8" w:tplc="401E3AA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8"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1D0C7FB3"/>
    <w:multiLevelType w:val="hybridMultilevel"/>
    <w:tmpl w:val="6150C22A"/>
    <w:lvl w:ilvl="0" w:tplc="040B0019">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 w15:restartNumberingAfterBreak="0">
    <w:nsid w:val="1D7D0A4E"/>
    <w:multiLevelType w:val="hybridMultilevel"/>
    <w:tmpl w:val="A76A25BC"/>
    <w:lvl w:ilvl="0" w:tplc="040B0001">
      <w:start w:val="1"/>
      <w:numFmt w:val="bullet"/>
      <w:lvlText w:val=""/>
      <w:lvlJc w:val="left"/>
      <w:pPr>
        <w:tabs>
          <w:tab w:val="num" w:pos="360"/>
        </w:tabs>
        <w:ind w:left="360" w:hanging="360"/>
      </w:pPr>
      <w:rPr>
        <w:rFonts w:ascii="Symbol" w:hAnsi="Symbol" w:hint="default"/>
      </w:rPr>
    </w:lvl>
    <w:lvl w:ilvl="1" w:tplc="C9101828">
      <w:numFmt w:val="bullet"/>
      <w:lvlText w:val="–"/>
      <w:lvlJc w:val="left"/>
      <w:pPr>
        <w:tabs>
          <w:tab w:val="num" w:pos="1080"/>
        </w:tabs>
        <w:ind w:left="1080" w:hanging="360"/>
      </w:pPr>
      <w:rPr>
        <w:rFonts w:ascii="Calibri Light" w:hAnsi="Calibri Light" w:hint="default"/>
      </w:rPr>
    </w:lvl>
    <w:lvl w:ilvl="2" w:tplc="0764C880">
      <w:numFmt w:val="bullet"/>
      <w:lvlText w:val="-"/>
      <w:lvlJc w:val="left"/>
      <w:pPr>
        <w:tabs>
          <w:tab w:val="num" w:pos="1800"/>
        </w:tabs>
        <w:ind w:left="1800" w:hanging="360"/>
      </w:pPr>
      <w:rPr>
        <w:rFonts w:ascii="Arial" w:hAnsi="Arial" w:hint="default"/>
      </w:rPr>
    </w:lvl>
    <w:lvl w:ilvl="3" w:tplc="7C3462AC" w:tentative="1">
      <w:start w:val="1"/>
      <w:numFmt w:val="bullet"/>
      <w:lvlText w:val="•"/>
      <w:lvlJc w:val="left"/>
      <w:pPr>
        <w:tabs>
          <w:tab w:val="num" w:pos="2520"/>
        </w:tabs>
        <w:ind w:left="2520" w:hanging="360"/>
      </w:pPr>
      <w:rPr>
        <w:rFonts w:ascii="Arial" w:hAnsi="Arial" w:hint="default"/>
      </w:rPr>
    </w:lvl>
    <w:lvl w:ilvl="4" w:tplc="F3F8F58E" w:tentative="1">
      <w:start w:val="1"/>
      <w:numFmt w:val="bullet"/>
      <w:lvlText w:val="•"/>
      <w:lvlJc w:val="left"/>
      <w:pPr>
        <w:tabs>
          <w:tab w:val="num" w:pos="3240"/>
        </w:tabs>
        <w:ind w:left="3240" w:hanging="360"/>
      </w:pPr>
      <w:rPr>
        <w:rFonts w:ascii="Arial" w:hAnsi="Arial" w:hint="default"/>
      </w:rPr>
    </w:lvl>
    <w:lvl w:ilvl="5" w:tplc="D7240DA8" w:tentative="1">
      <w:start w:val="1"/>
      <w:numFmt w:val="bullet"/>
      <w:lvlText w:val="•"/>
      <w:lvlJc w:val="left"/>
      <w:pPr>
        <w:tabs>
          <w:tab w:val="num" w:pos="3960"/>
        </w:tabs>
        <w:ind w:left="3960" w:hanging="360"/>
      </w:pPr>
      <w:rPr>
        <w:rFonts w:ascii="Arial" w:hAnsi="Arial" w:hint="default"/>
      </w:rPr>
    </w:lvl>
    <w:lvl w:ilvl="6" w:tplc="50041748" w:tentative="1">
      <w:start w:val="1"/>
      <w:numFmt w:val="bullet"/>
      <w:lvlText w:val="•"/>
      <w:lvlJc w:val="left"/>
      <w:pPr>
        <w:tabs>
          <w:tab w:val="num" w:pos="4680"/>
        </w:tabs>
        <w:ind w:left="4680" w:hanging="360"/>
      </w:pPr>
      <w:rPr>
        <w:rFonts w:ascii="Arial" w:hAnsi="Arial" w:hint="default"/>
      </w:rPr>
    </w:lvl>
    <w:lvl w:ilvl="7" w:tplc="96A83798" w:tentative="1">
      <w:start w:val="1"/>
      <w:numFmt w:val="bullet"/>
      <w:lvlText w:val="•"/>
      <w:lvlJc w:val="left"/>
      <w:pPr>
        <w:tabs>
          <w:tab w:val="num" w:pos="5400"/>
        </w:tabs>
        <w:ind w:left="5400" w:hanging="360"/>
      </w:pPr>
      <w:rPr>
        <w:rFonts w:ascii="Arial" w:hAnsi="Arial" w:hint="default"/>
      </w:rPr>
    </w:lvl>
    <w:lvl w:ilvl="8" w:tplc="18F6EB2E"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21CF38DB"/>
    <w:multiLevelType w:val="hybridMultilevel"/>
    <w:tmpl w:val="B8869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6"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18" w15:restartNumberingAfterBreak="0">
    <w:nsid w:val="275F11CA"/>
    <w:multiLevelType w:val="hybridMultilevel"/>
    <w:tmpl w:val="499652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9EC6FF8"/>
    <w:multiLevelType w:val="hybridMultilevel"/>
    <w:tmpl w:val="A2865766"/>
    <w:lvl w:ilvl="0" w:tplc="136A33C0">
      <w:start w:val="1"/>
      <w:numFmt w:val="bullet"/>
      <w:lvlText w:val=""/>
      <w:lvlJc w:val="left"/>
      <w:pPr>
        <w:ind w:left="420" w:hanging="420"/>
      </w:pPr>
      <w:rPr>
        <w:rFonts w:ascii="Wingdings" w:hAnsi="Wingdings" w:hint="default"/>
      </w:rPr>
    </w:lvl>
    <w:lvl w:ilvl="1" w:tplc="04190003">
      <w:start w:val="1"/>
      <w:numFmt w:val="bullet"/>
      <w:lvlText w:val="o"/>
      <w:lvlJc w:val="left"/>
      <w:pPr>
        <w:ind w:left="840" w:hanging="420"/>
      </w:pPr>
      <w:rPr>
        <w:rFonts w:ascii="Courier New" w:hAnsi="Courier New" w:cs="Courier New" w:hint="default"/>
      </w:rPr>
    </w:lvl>
    <w:lvl w:ilvl="2" w:tplc="041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3"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4"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6"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33" w15:restartNumberingAfterBreak="0">
    <w:nsid w:val="3875316A"/>
    <w:multiLevelType w:val="hybridMultilevel"/>
    <w:tmpl w:val="67FEEC56"/>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35" w15:restartNumberingAfterBreak="0">
    <w:nsid w:val="3D7167D6"/>
    <w:multiLevelType w:val="hybridMultilevel"/>
    <w:tmpl w:val="B4968C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3EF444D3"/>
    <w:multiLevelType w:val="hybridMultilevel"/>
    <w:tmpl w:val="28B29D88"/>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0"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4"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46" w15:restartNumberingAfterBreak="0">
    <w:nsid w:val="45CC74DA"/>
    <w:multiLevelType w:val="hybridMultilevel"/>
    <w:tmpl w:val="249E32F4"/>
    <w:lvl w:ilvl="0" w:tplc="0172DB5A">
      <w:start w:val="1"/>
      <w:numFmt w:val="bullet"/>
      <w:lvlText w:val="•"/>
      <w:lvlJc w:val="left"/>
      <w:pPr>
        <w:tabs>
          <w:tab w:val="num" w:pos="720"/>
        </w:tabs>
        <w:ind w:left="720" w:hanging="360"/>
      </w:pPr>
      <w:rPr>
        <w:rFonts w:ascii="Arial" w:hAnsi="Arial" w:hint="default"/>
      </w:rPr>
    </w:lvl>
    <w:lvl w:ilvl="1" w:tplc="9B42DFE4" w:tentative="1">
      <w:start w:val="1"/>
      <w:numFmt w:val="bullet"/>
      <w:lvlText w:val="•"/>
      <w:lvlJc w:val="left"/>
      <w:pPr>
        <w:tabs>
          <w:tab w:val="num" w:pos="1440"/>
        </w:tabs>
        <w:ind w:left="1440" w:hanging="360"/>
      </w:pPr>
      <w:rPr>
        <w:rFonts w:ascii="Arial" w:hAnsi="Arial" w:hint="default"/>
      </w:rPr>
    </w:lvl>
    <w:lvl w:ilvl="2" w:tplc="C2E2DDFC" w:tentative="1">
      <w:start w:val="1"/>
      <w:numFmt w:val="bullet"/>
      <w:lvlText w:val="•"/>
      <w:lvlJc w:val="left"/>
      <w:pPr>
        <w:tabs>
          <w:tab w:val="num" w:pos="2160"/>
        </w:tabs>
        <w:ind w:left="2160" w:hanging="360"/>
      </w:pPr>
      <w:rPr>
        <w:rFonts w:ascii="Arial" w:hAnsi="Arial" w:hint="default"/>
      </w:rPr>
    </w:lvl>
    <w:lvl w:ilvl="3" w:tplc="9E72E5F4" w:tentative="1">
      <w:start w:val="1"/>
      <w:numFmt w:val="bullet"/>
      <w:lvlText w:val="•"/>
      <w:lvlJc w:val="left"/>
      <w:pPr>
        <w:tabs>
          <w:tab w:val="num" w:pos="2880"/>
        </w:tabs>
        <w:ind w:left="2880" w:hanging="360"/>
      </w:pPr>
      <w:rPr>
        <w:rFonts w:ascii="Arial" w:hAnsi="Arial" w:hint="default"/>
      </w:rPr>
    </w:lvl>
    <w:lvl w:ilvl="4" w:tplc="738A1A46" w:tentative="1">
      <w:start w:val="1"/>
      <w:numFmt w:val="bullet"/>
      <w:lvlText w:val="•"/>
      <w:lvlJc w:val="left"/>
      <w:pPr>
        <w:tabs>
          <w:tab w:val="num" w:pos="3600"/>
        </w:tabs>
        <w:ind w:left="3600" w:hanging="360"/>
      </w:pPr>
      <w:rPr>
        <w:rFonts w:ascii="Arial" w:hAnsi="Arial" w:hint="default"/>
      </w:rPr>
    </w:lvl>
    <w:lvl w:ilvl="5" w:tplc="2EA4BFD8" w:tentative="1">
      <w:start w:val="1"/>
      <w:numFmt w:val="bullet"/>
      <w:lvlText w:val="•"/>
      <w:lvlJc w:val="left"/>
      <w:pPr>
        <w:tabs>
          <w:tab w:val="num" w:pos="4320"/>
        </w:tabs>
        <w:ind w:left="4320" w:hanging="360"/>
      </w:pPr>
      <w:rPr>
        <w:rFonts w:ascii="Arial" w:hAnsi="Arial" w:hint="default"/>
      </w:rPr>
    </w:lvl>
    <w:lvl w:ilvl="6" w:tplc="5A1077EC" w:tentative="1">
      <w:start w:val="1"/>
      <w:numFmt w:val="bullet"/>
      <w:lvlText w:val="•"/>
      <w:lvlJc w:val="left"/>
      <w:pPr>
        <w:tabs>
          <w:tab w:val="num" w:pos="5040"/>
        </w:tabs>
        <w:ind w:left="5040" w:hanging="360"/>
      </w:pPr>
      <w:rPr>
        <w:rFonts w:ascii="Arial" w:hAnsi="Arial" w:hint="default"/>
      </w:rPr>
    </w:lvl>
    <w:lvl w:ilvl="7" w:tplc="3BC20334" w:tentative="1">
      <w:start w:val="1"/>
      <w:numFmt w:val="bullet"/>
      <w:lvlText w:val="•"/>
      <w:lvlJc w:val="left"/>
      <w:pPr>
        <w:tabs>
          <w:tab w:val="num" w:pos="5760"/>
        </w:tabs>
        <w:ind w:left="5760" w:hanging="360"/>
      </w:pPr>
      <w:rPr>
        <w:rFonts w:ascii="Arial" w:hAnsi="Arial" w:hint="default"/>
      </w:rPr>
    </w:lvl>
    <w:lvl w:ilvl="8" w:tplc="2818994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48145EF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49"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0"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D435771"/>
    <w:multiLevelType w:val="hybridMultilevel"/>
    <w:tmpl w:val="8090A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35E75DE"/>
    <w:multiLevelType w:val="hybridMultilevel"/>
    <w:tmpl w:val="0D026076"/>
    <w:lvl w:ilvl="0" w:tplc="FD1810AC">
      <w:start w:val="1"/>
      <w:numFmt w:val="bullet"/>
      <w:lvlText w:val="–"/>
      <w:lvlJc w:val="left"/>
      <w:pPr>
        <w:tabs>
          <w:tab w:val="num" w:pos="720"/>
        </w:tabs>
        <w:ind w:left="720" w:hanging="360"/>
      </w:pPr>
      <w:rPr>
        <w:rFonts w:ascii="Calibri Light" w:hAnsi="Calibri Light" w:hint="default"/>
      </w:rPr>
    </w:lvl>
    <w:lvl w:ilvl="1" w:tplc="016CE34E">
      <w:start w:val="1"/>
      <w:numFmt w:val="bullet"/>
      <w:lvlText w:val="–"/>
      <w:lvlJc w:val="left"/>
      <w:pPr>
        <w:tabs>
          <w:tab w:val="num" w:pos="1440"/>
        </w:tabs>
        <w:ind w:left="1440" w:hanging="360"/>
      </w:pPr>
      <w:rPr>
        <w:rFonts w:ascii="Calibri Light" w:hAnsi="Calibri Light" w:hint="default"/>
      </w:rPr>
    </w:lvl>
    <w:lvl w:ilvl="2" w:tplc="BAA043F8" w:tentative="1">
      <w:start w:val="1"/>
      <w:numFmt w:val="bullet"/>
      <w:lvlText w:val="–"/>
      <w:lvlJc w:val="left"/>
      <w:pPr>
        <w:tabs>
          <w:tab w:val="num" w:pos="2160"/>
        </w:tabs>
        <w:ind w:left="2160" w:hanging="360"/>
      </w:pPr>
      <w:rPr>
        <w:rFonts w:ascii="Calibri Light" w:hAnsi="Calibri Light" w:hint="default"/>
      </w:rPr>
    </w:lvl>
    <w:lvl w:ilvl="3" w:tplc="0916E708" w:tentative="1">
      <w:start w:val="1"/>
      <w:numFmt w:val="bullet"/>
      <w:lvlText w:val="–"/>
      <w:lvlJc w:val="left"/>
      <w:pPr>
        <w:tabs>
          <w:tab w:val="num" w:pos="2880"/>
        </w:tabs>
        <w:ind w:left="2880" w:hanging="360"/>
      </w:pPr>
      <w:rPr>
        <w:rFonts w:ascii="Calibri Light" w:hAnsi="Calibri Light" w:hint="default"/>
      </w:rPr>
    </w:lvl>
    <w:lvl w:ilvl="4" w:tplc="E4B80F24" w:tentative="1">
      <w:start w:val="1"/>
      <w:numFmt w:val="bullet"/>
      <w:lvlText w:val="–"/>
      <w:lvlJc w:val="left"/>
      <w:pPr>
        <w:tabs>
          <w:tab w:val="num" w:pos="3600"/>
        </w:tabs>
        <w:ind w:left="3600" w:hanging="360"/>
      </w:pPr>
      <w:rPr>
        <w:rFonts w:ascii="Calibri Light" w:hAnsi="Calibri Light" w:hint="default"/>
      </w:rPr>
    </w:lvl>
    <w:lvl w:ilvl="5" w:tplc="5F5EEEF2" w:tentative="1">
      <w:start w:val="1"/>
      <w:numFmt w:val="bullet"/>
      <w:lvlText w:val="–"/>
      <w:lvlJc w:val="left"/>
      <w:pPr>
        <w:tabs>
          <w:tab w:val="num" w:pos="4320"/>
        </w:tabs>
        <w:ind w:left="4320" w:hanging="360"/>
      </w:pPr>
      <w:rPr>
        <w:rFonts w:ascii="Calibri Light" w:hAnsi="Calibri Light" w:hint="default"/>
      </w:rPr>
    </w:lvl>
    <w:lvl w:ilvl="6" w:tplc="58145652" w:tentative="1">
      <w:start w:val="1"/>
      <w:numFmt w:val="bullet"/>
      <w:lvlText w:val="–"/>
      <w:lvlJc w:val="left"/>
      <w:pPr>
        <w:tabs>
          <w:tab w:val="num" w:pos="5040"/>
        </w:tabs>
        <w:ind w:left="5040" w:hanging="360"/>
      </w:pPr>
      <w:rPr>
        <w:rFonts w:ascii="Calibri Light" w:hAnsi="Calibri Light" w:hint="default"/>
      </w:rPr>
    </w:lvl>
    <w:lvl w:ilvl="7" w:tplc="18BE72C2" w:tentative="1">
      <w:start w:val="1"/>
      <w:numFmt w:val="bullet"/>
      <w:lvlText w:val="–"/>
      <w:lvlJc w:val="left"/>
      <w:pPr>
        <w:tabs>
          <w:tab w:val="num" w:pos="5760"/>
        </w:tabs>
        <w:ind w:left="5760" w:hanging="360"/>
      </w:pPr>
      <w:rPr>
        <w:rFonts w:ascii="Calibri Light" w:hAnsi="Calibri Light" w:hint="default"/>
      </w:rPr>
    </w:lvl>
    <w:lvl w:ilvl="8" w:tplc="E2A458A2" w:tentative="1">
      <w:start w:val="1"/>
      <w:numFmt w:val="bullet"/>
      <w:lvlText w:val="–"/>
      <w:lvlJc w:val="left"/>
      <w:pPr>
        <w:tabs>
          <w:tab w:val="num" w:pos="6480"/>
        </w:tabs>
        <w:ind w:left="6480" w:hanging="360"/>
      </w:pPr>
      <w:rPr>
        <w:rFonts w:ascii="Calibri Light" w:hAnsi="Calibri Light" w:hint="default"/>
      </w:rPr>
    </w:lvl>
  </w:abstractNum>
  <w:abstractNum w:abstractNumId="55" w15:restartNumberingAfterBreak="0">
    <w:nsid w:val="570C3C50"/>
    <w:multiLevelType w:val="hybridMultilevel"/>
    <w:tmpl w:val="30A46696"/>
    <w:lvl w:ilvl="0" w:tplc="0F2A09CA">
      <w:start w:val="1"/>
      <w:numFmt w:val="bullet"/>
      <w:lvlText w:val="•"/>
      <w:lvlJc w:val="left"/>
      <w:pPr>
        <w:tabs>
          <w:tab w:val="num" w:pos="720"/>
        </w:tabs>
        <w:ind w:left="720" w:hanging="360"/>
      </w:pPr>
      <w:rPr>
        <w:rFonts w:ascii="Arial" w:hAnsi="Arial" w:hint="default"/>
      </w:rPr>
    </w:lvl>
    <w:lvl w:ilvl="1" w:tplc="C58C290C" w:tentative="1">
      <w:start w:val="1"/>
      <w:numFmt w:val="bullet"/>
      <w:lvlText w:val="•"/>
      <w:lvlJc w:val="left"/>
      <w:pPr>
        <w:tabs>
          <w:tab w:val="num" w:pos="1440"/>
        </w:tabs>
        <w:ind w:left="1440" w:hanging="360"/>
      </w:pPr>
      <w:rPr>
        <w:rFonts w:ascii="Arial" w:hAnsi="Arial" w:hint="default"/>
      </w:rPr>
    </w:lvl>
    <w:lvl w:ilvl="2" w:tplc="1EFE6DFE" w:tentative="1">
      <w:start w:val="1"/>
      <w:numFmt w:val="bullet"/>
      <w:lvlText w:val="•"/>
      <w:lvlJc w:val="left"/>
      <w:pPr>
        <w:tabs>
          <w:tab w:val="num" w:pos="2160"/>
        </w:tabs>
        <w:ind w:left="2160" w:hanging="360"/>
      </w:pPr>
      <w:rPr>
        <w:rFonts w:ascii="Arial" w:hAnsi="Arial" w:hint="default"/>
      </w:rPr>
    </w:lvl>
    <w:lvl w:ilvl="3" w:tplc="49C8CD6A" w:tentative="1">
      <w:start w:val="1"/>
      <w:numFmt w:val="bullet"/>
      <w:lvlText w:val="•"/>
      <w:lvlJc w:val="left"/>
      <w:pPr>
        <w:tabs>
          <w:tab w:val="num" w:pos="2880"/>
        </w:tabs>
        <w:ind w:left="2880" w:hanging="360"/>
      </w:pPr>
      <w:rPr>
        <w:rFonts w:ascii="Arial" w:hAnsi="Arial" w:hint="default"/>
      </w:rPr>
    </w:lvl>
    <w:lvl w:ilvl="4" w:tplc="F982A19A" w:tentative="1">
      <w:start w:val="1"/>
      <w:numFmt w:val="bullet"/>
      <w:lvlText w:val="•"/>
      <w:lvlJc w:val="left"/>
      <w:pPr>
        <w:tabs>
          <w:tab w:val="num" w:pos="3600"/>
        </w:tabs>
        <w:ind w:left="3600" w:hanging="360"/>
      </w:pPr>
      <w:rPr>
        <w:rFonts w:ascii="Arial" w:hAnsi="Arial" w:hint="default"/>
      </w:rPr>
    </w:lvl>
    <w:lvl w:ilvl="5" w:tplc="10283D46" w:tentative="1">
      <w:start w:val="1"/>
      <w:numFmt w:val="bullet"/>
      <w:lvlText w:val="•"/>
      <w:lvlJc w:val="left"/>
      <w:pPr>
        <w:tabs>
          <w:tab w:val="num" w:pos="4320"/>
        </w:tabs>
        <w:ind w:left="4320" w:hanging="360"/>
      </w:pPr>
      <w:rPr>
        <w:rFonts w:ascii="Arial" w:hAnsi="Arial" w:hint="default"/>
      </w:rPr>
    </w:lvl>
    <w:lvl w:ilvl="6" w:tplc="3A78630A" w:tentative="1">
      <w:start w:val="1"/>
      <w:numFmt w:val="bullet"/>
      <w:lvlText w:val="•"/>
      <w:lvlJc w:val="left"/>
      <w:pPr>
        <w:tabs>
          <w:tab w:val="num" w:pos="5040"/>
        </w:tabs>
        <w:ind w:left="5040" w:hanging="360"/>
      </w:pPr>
      <w:rPr>
        <w:rFonts w:ascii="Arial" w:hAnsi="Arial" w:hint="default"/>
      </w:rPr>
    </w:lvl>
    <w:lvl w:ilvl="7" w:tplc="FC84E9EE" w:tentative="1">
      <w:start w:val="1"/>
      <w:numFmt w:val="bullet"/>
      <w:lvlText w:val="•"/>
      <w:lvlJc w:val="left"/>
      <w:pPr>
        <w:tabs>
          <w:tab w:val="num" w:pos="5760"/>
        </w:tabs>
        <w:ind w:left="5760" w:hanging="360"/>
      </w:pPr>
      <w:rPr>
        <w:rFonts w:ascii="Arial" w:hAnsi="Arial" w:hint="default"/>
      </w:rPr>
    </w:lvl>
    <w:lvl w:ilvl="8" w:tplc="12DCFCA8"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7" w15:restartNumberingAfterBreak="0">
    <w:nsid w:val="59013B0E"/>
    <w:multiLevelType w:val="hybridMultilevel"/>
    <w:tmpl w:val="9E94FCE6"/>
    <w:lvl w:ilvl="0" w:tplc="AFC6DED6">
      <w:start w:val="1"/>
      <w:numFmt w:val="bullet"/>
      <w:lvlText w:val="•"/>
      <w:lvlJc w:val="left"/>
      <w:pPr>
        <w:tabs>
          <w:tab w:val="num" w:pos="720"/>
        </w:tabs>
        <w:ind w:left="720" w:hanging="360"/>
      </w:pPr>
      <w:rPr>
        <w:rFonts w:ascii="Arial" w:hAnsi="Arial" w:hint="default"/>
      </w:rPr>
    </w:lvl>
    <w:lvl w:ilvl="1" w:tplc="6D2CA7D4" w:tentative="1">
      <w:start w:val="1"/>
      <w:numFmt w:val="bullet"/>
      <w:lvlText w:val="•"/>
      <w:lvlJc w:val="left"/>
      <w:pPr>
        <w:tabs>
          <w:tab w:val="num" w:pos="1440"/>
        </w:tabs>
        <w:ind w:left="1440" w:hanging="360"/>
      </w:pPr>
      <w:rPr>
        <w:rFonts w:ascii="Arial" w:hAnsi="Arial" w:hint="default"/>
      </w:rPr>
    </w:lvl>
    <w:lvl w:ilvl="2" w:tplc="E0662A3A" w:tentative="1">
      <w:start w:val="1"/>
      <w:numFmt w:val="bullet"/>
      <w:lvlText w:val="•"/>
      <w:lvlJc w:val="left"/>
      <w:pPr>
        <w:tabs>
          <w:tab w:val="num" w:pos="2160"/>
        </w:tabs>
        <w:ind w:left="2160" w:hanging="360"/>
      </w:pPr>
      <w:rPr>
        <w:rFonts w:ascii="Arial" w:hAnsi="Arial" w:hint="default"/>
      </w:rPr>
    </w:lvl>
    <w:lvl w:ilvl="3" w:tplc="590A6696" w:tentative="1">
      <w:start w:val="1"/>
      <w:numFmt w:val="bullet"/>
      <w:lvlText w:val="•"/>
      <w:lvlJc w:val="left"/>
      <w:pPr>
        <w:tabs>
          <w:tab w:val="num" w:pos="2880"/>
        </w:tabs>
        <w:ind w:left="2880" w:hanging="360"/>
      </w:pPr>
      <w:rPr>
        <w:rFonts w:ascii="Arial" w:hAnsi="Arial" w:hint="default"/>
      </w:rPr>
    </w:lvl>
    <w:lvl w:ilvl="4" w:tplc="EE6685CC" w:tentative="1">
      <w:start w:val="1"/>
      <w:numFmt w:val="bullet"/>
      <w:lvlText w:val="•"/>
      <w:lvlJc w:val="left"/>
      <w:pPr>
        <w:tabs>
          <w:tab w:val="num" w:pos="3600"/>
        </w:tabs>
        <w:ind w:left="3600" w:hanging="360"/>
      </w:pPr>
      <w:rPr>
        <w:rFonts w:ascii="Arial" w:hAnsi="Arial" w:hint="default"/>
      </w:rPr>
    </w:lvl>
    <w:lvl w:ilvl="5" w:tplc="65721EBE" w:tentative="1">
      <w:start w:val="1"/>
      <w:numFmt w:val="bullet"/>
      <w:lvlText w:val="•"/>
      <w:lvlJc w:val="left"/>
      <w:pPr>
        <w:tabs>
          <w:tab w:val="num" w:pos="4320"/>
        </w:tabs>
        <w:ind w:left="4320" w:hanging="360"/>
      </w:pPr>
      <w:rPr>
        <w:rFonts w:ascii="Arial" w:hAnsi="Arial" w:hint="default"/>
      </w:rPr>
    </w:lvl>
    <w:lvl w:ilvl="6" w:tplc="E8047A56" w:tentative="1">
      <w:start w:val="1"/>
      <w:numFmt w:val="bullet"/>
      <w:lvlText w:val="•"/>
      <w:lvlJc w:val="left"/>
      <w:pPr>
        <w:tabs>
          <w:tab w:val="num" w:pos="5040"/>
        </w:tabs>
        <w:ind w:left="5040" w:hanging="360"/>
      </w:pPr>
      <w:rPr>
        <w:rFonts w:ascii="Arial" w:hAnsi="Arial" w:hint="default"/>
      </w:rPr>
    </w:lvl>
    <w:lvl w:ilvl="7" w:tplc="AB0A4D30" w:tentative="1">
      <w:start w:val="1"/>
      <w:numFmt w:val="bullet"/>
      <w:lvlText w:val="•"/>
      <w:lvlJc w:val="left"/>
      <w:pPr>
        <w:tabs>
          <w:tab w:val="num" w:pos="5760"/>
        </w:tabs>
        <w:ind w:left="5760" w:hanging="360"/>
      </w:pPr>
      <w:rPr>
        <w:rFonts w:ascii="Arial" w:hAnsi="Arial" w:hint="default"/>
      </w:rPr>
    </w:lvl>
    <w:lvl w:ilvl="8" w:tplc="A2C4D708"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5C8B1776"/>
    <w:multiLevelType w:val="hybridMultilevel"/>
    <w:tmpl w:val="0F4E84DE"/>
    <w:lvl w:ilvl="0" w:tplc="040B0001">
      <w:start w:val="1"/>
      <w:numFmt w:val="bullet"/>
      <w:lvlText w:val=""/>
      <w:lvlJc w:val="left"/>
      <w:pPr>
        <w:tabs>
          <w:tab w:val="num" w:pos="720"/>
        </w:tabs>
        <w:ind w:left="720" w:hanging="360"/>
      </w:pPr>
      <w:rPr>
        <w:rFonts w:ascii="Symbol" w:hAnsi="Symbol" w:hint="default"/>
      </w:rPr>
    </w:lvl>
    <w:lvl w:ilvl="1" w:tplc="BE8A4C82" w:tentative="1">
      <w:start w:val="1"/>
      <w:numFmt w:val="bullet"/>
      <w:lvlText w:val="•"/>
      <w:lvlJc w:val="left"/>
      <w:pPr>
        <w:tabs>
          <w:tab w:val="num" w:pos="1440"/>
        </w:tabs>
        <w:ind w:left="1440" w:hanging="360"/>
      </w:pPr>
      <w:rPr>
        <w:rFonts w:ascii="Arial" w:hAnsi="Arial" w:hint="default"/>
      </w:rPr>
    </w:lvl>
    <w:lvl w:ilvl="2" w:tplc="6C324672" w:tentative="1">
      <w:start w:val="1"/>
      <w:numFmt w:val="bullet"/>
      <w:lvlText w:val="•"/>
      <w:lvlJc w:val="left"/>
      <w:pPr>
        <w:tabs>
          <w:tab w:val="num" w:pos="2160"/>
        </w:tabs>
        <w:ind w:left="2160" w:hanging="360"/>
      </w:pPr>
      <w:rPr>
        <w:rFonts w:ascii="Arial" w:hAnsi="Arial" w:hint="default"/>
      </w:rPr>
    </w:lvl>
    <w:lvl w:ilvl="3" w:tplc="D78E1D9C" w:tentative="1">
      <w:start w:val="1"/>
      <w:numFmt w:val="bullet"/>
      <w:lvlText w:val="•"/>
      <w:lvlJc w:val="left"/>
      <w:pPr>
        <w:tabs>
          <w:tab w:val="num" w:pos="2880"/>
        </w:tabs>
        <w:ind w:left="2880" w:hanging="360"/>
      </w:pPr>
      <w:rPr>
        <w:rFonts w:ascii="Arial" w:hAnsi="Arial" w:hint="default"/>
      </w:rPr>
    </w:lvl>
    <w:lvl w:ilvl="4" w:tplc="6FFED0EE" w:tentative="1">
      <w:start w:val="1"/>
      <w:numFmt w:val="bullet"/>
      <w:lvlText w:val="•"/>
      <w:lvlJc w:val="left"/>
      <w:pPr>
        <w:tabs>
          <w:tab w:val="num" w:pos="3600"/>
        </w:tabs>
        <w:ind w:left="3600" w:hanging="360"/>
      </w:pPr>
      <w:rPr>
        <w:rFonts w:ascii="Arial" w:hAnsi="Arial" w:hint="default"/>
      </w:rPr>
    </w:lvl>
    <w:lvl w:ilvl="5" w:tplc="D79AA792" w:tentative="1">
      <w:start w:val="1"/>
      <w:numFmt w:val="bullet"/>
      <w:lvlText w:val="•"/>
      <w:lvlJc w:val="left"/>
      <w:pPr>
        <w:tabs>
          <w:tab w:val="num" w:pos="4320"/>
        </w:tabs>
        <w:ind w:left="4320" w:hanging="360"/>
      </w:pPr>
      <w:rPr>
        <w:rFonts w:ascii="Arial" w:hAnsi="Arial" w:hint="default"/>
      </w:rPr>
    </w:lvl>
    <w:lvl w:ilvl="6" w:tplc="1F486CDE" w:tentative="1">
      <w:start w:val="1"/>
      <w:numFmt w:val="bullet"/>
      <w:lvlText w:val="•"/>
      <w:lvlJc w:val="left"/>
      <w:pPr>
        <w:tabs>
          <w:tab w:val="num" w:pos="5040"/>
        </w:tabs>
        <w:ind w:left="5040" w:hanging="360"/>
      </w:pPr>
      <w:rPr>
        <w:rFonts w:ascii="Arial" w:hAnsi="Arial" w:hint="default"/>
      </w:rPr>
    </w:lvl>
    <w:lvl w:ilvl="7" w:tplc="1F22A3C2" w:tentative="1">
      <w:start w:val="1"/>
      <w:numFmt w:val="bullet"/>
      <w:lvlText w:val="•"/>
      <w:lvlJc w:val="left"/>
      <w:pPr>
        <w:tabs>
          <w:tab w:val="num" w:pos="5760"/>
        </w:tabs>
        <w:ind w:left="5760" w:hanging="360"/>
      </w:pPr>
      <w:rPr>
        <w:rFonts w:ascii="Arial" w:hAnsi="Arial" w:hint="default"/>
      </w:rPr>
    </w:lvl>
    <w:lvl w:ilvl="8" w:tplc="C6BCBA44"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60" w15:restartNumberingAfterBreak="0">
    <w:nsid w:val="61140411"/>
    <w:multiLevelType w:val="hybridMultilevel"/>
    <w:tmpl w:val="1820DBBA"/>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61"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62"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5" w15:restartNumberingAfterBreak="0">
    <w:nsid w:val="65DD267E"/>
    <w:multiLevelType w:val="hybridMultilevel"/>
    <w:tmpl w:val="4D66C68A"/>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6"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6CF00DA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68"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9"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0" w15:restartNumberingAfterBreak="0">
    <w:nsid w:val="72F26ECB"/>
    <w:multiLevelType w:val="hybridMultilevel"/>
    <w:tmpl w:val="4EF20238"/>
    <w:lvl w:ilvl="0" w:tplc="A000AFA4">
      <w:start w:val="1"/>
      <w:numFmt w:val="bullet"/>
      <w:lvlText w:val="•"/>
      <w:lvlJc w:val="left"/>
      <w:pPr>
        <w:tabs>
          <w:tab w:val="num" w:pos="360"/>
        </w:tabs>
        <w:ind w:left="360" w:hanging="360"/>
      </w:pPr>
      <w:rPr>
        <w:rFonts w:ascii="Arial" w:hAnsi="Arial" w:hint="default"/>
      </w:rPr>
    </w:lvl>
    <w:lvl w:ilvl="1" w:tplc="D92C143A" w:tentative="1">
      <w:start w:val="1"/>
      <w:numFmt w:val="bullet"/>
      <w:lvlText w:val="•"/>
      <w:lvlJc w:val="left"/>
      <w:pPr>
        <w:tabs>
          <w:tab w:val="num" w:pos="1080"/>
        </w:tabs>
        <w:ind w:left="1080" w:hanging="360"/>
      </w:pPr>
      <w:rPr>
        <w:rFonts w:ascii="Arial" w:hAnsi="Arial" w:hint="default"/>
      </w:rPr>
    </w:lvl>
    <w:lvl w:ilvl="2" w:tplc="317CE372" w:tentative="1">
      <w:start w:val="1"/>
      <w:numFmt w:val="bullet"/>
      <w:lvlText w:val="•"/>
      <w:lvlJc w:val="left"/>
      <w:pPr>
        <w:tabs>
          <w:tab w:val="num" w:pos="1800"/>
        </w:tabs>
        <w:ind w:left="1800" w:hanging="360"/>
      </w:pPr>
      <w:rPr>
        <w:rFonts w:ascii="Arial" w:hAnsi="Arial" w:hint="default"/>
      </w:rPr>
    </w:lvl>
    <w:lvl w:ilvl="3" w:tplc="4DBC7EEE" w:tentative="1">
      <w:start w:val="1"/>
      <w:numFmt w:val="bullet"/>
      <w:lvlText w:val="•"/>
      <w:lvlJc w:val="left"/>
      <w:pPr>
        <w:tabs>
          <w:tab w:val="num" w:pos="2520"/>
        </w:tabs>
        <w:ind w:left="2520" w:hanging="360"/>
      </w:pPr>
      <w:rPr>
        <w:rFonts w:ascii="Arial" w:hAnsi="Arial" w:hint="default"/>
      </w:rPr>
    </w:lvl>
    <w:lvl w:ilvl="4" w:tplc="E606FF50" w:tentative="1">
      <w:start w:val="1"/>
      <w:numFmt w:val="bullet"/>
      <w:lvlText w:val="•"/>
      <w:lvlJc w:val="left"/>
      <w:pPr>
        <w:tabs>
          <w:tab w:val="num" w:pos="3240"/>
        </w:tabs>
        <w:ind w:left="3240" w:hanging="360"/>
      </w:pPr>
      <w:rPr>
        <w:rFonts w:ascii="Arial" w:hAnsi="Arial" w:hint="default"/>
      </w:rPr>
    </w:lvl>
    <w:lvl w:ilvl="5" w:tplc="61661BE4" w:tentative="1">
      <w:start w:val="1"/>
      <w:numFmt w:val="bullet"/>
      <w:lvlText w:val="•"/>
      <w:lvlJc w:val="left"/>
      <w:pPr>
        <w:tabs>
          <w:tab w:val="num" w:pos="3960"/>
        </w:tabs>
        <w:ind w:left="3960" w:hanging="360"/>
      </w:pPr>
      <w:rPr>
        <w:rFonts w:ascii="Arial" w:hAnsi="Arial" w:hint="default"/>
      </w:rPr>
    </w:lvl>
    <w:lvl w:ilvl="6" w:tplc="6B1435CA" w:tentative="1">
      <w:start w:val="1"/>
      <w:numFmt w:val="bullet"/>
      <w:lvlText w:val="•"/>
      <w:lvlJc w:val="left"/>
      <w:pPr>
        <w:tabs>
          <w:tab w:val="num" w:pos="4680"/>
        </w:tabs>
        <w:ind w:left="4680" w:hanging="360"/>
      </w:pPr>
      <w:rPr>
        <w:rFonts w:ascii="Arial" w:hAnsi="Arial" w:hint="default"/>
      </w:rPr>
    </w:lvl>
    <w:lvl w:ilvl="7" w:tplc="E0F48570" w:tentative="1">
      <w:start w:val="1"/>
      <w:numFmt w:val="bullet"/>
      <w:lvlText w:val="•"/>
      <w:lvlJc w:val="left"/>
      <w:pPr>
        <w:tabs>
          <w:tab w:val="num" w:pos="5400"/>
        </w:tabs>
        <w:ind w:left="5400" w:hanging="360"/>
      </w:pPr>
      <w:rPr>
        <w:rFonts w:ascii="Arial" w:hAnsi="Arial" w:hint="default"/>
      </w:rPr>
    </w:lvl>
    <w:lvl w:ilvl="8" w:tplc="BC105268"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734441E7"/>
    <w:multiLevelType w:val="hybridMultilevel"/>
    <w:tmpl w:val="D478C0BE"/>
    <w:lvl w:ilvl="0" w:tplc="BD76EADC">
      <w:start w:val="1"/>
      <w:numFmt w:val="bullet"/>
      <w:lvlText w:val="•"/>
      <w:lvlJc w:val="left"/>
      <w:pPr>
        <w:tabs>
          <w:tab w:val="num" w:pos="720"/>
        </w:tabs>
        <w:ind w:left="720" w:hanging="360"/>
      </w:pPr>
      <w:rPr>
        <w:rFonts w:ascii="Arial" w:hAnsi="Arial" w:hint="default"/>
      </w:rPr>
    </w:lvl>
    <w:lvl w:ilvl="1" w:tplc="B3D44A1C" w:tentative="1">
      <w:start w:val="1"/>
      <w:numFmt w:val="bullet"/>
      <w:lvlText w:val="•"/>
      <w:lvlJc w:val="left"/>
      <w:pPr>
        <w:tabs>
          <w:tab w:val="num" w:pos="1440"/>
        </w:tabs>
        <w:ind w:left="1440" w:hanging="360"/>
      </w:pPr>
      <w:rPr>
        <w:rFonts w:ascii="Arial" w:hAnsi="Arial" w:hint="default"/>
      </w:rPr>
    </w:lvl>
    <w:lvl w:ilvl="2" w:tplc="A85EC36E" w:tentative="1">
      <w:start w:val="1"/>
      <w:numFmt w:val="bullet"/>
      <w:lvlText w:val="•"/>
      <w:lvlJc w:val="left"/>
      <w:pPr>
        <w:tabs>
          <w:tab w:val="num" w:pos="2160"/>
        </w:tabs>
        <w:ind w:left="2160" w:hanging="360"/>
      </w:pPr>
      <w:rPr>
        <w:rFonts w:ascii="Arial" w:hAnsi="Arial" w:hint="default"/>
      </w:rPr>
    </w:lvl>
    <w:lvl w:ilvl="3" w:tplc="CA34C380" w:tentative="1">
      <w:start w:val="1"/>
      <w:numFmt w:val="bullet"/>
      <w:lvlText w:val="•"/>
      <w:lvlJc w:val="left"/>
      <w:pPr>
        <w:tabs>
          <w:tab w:val="num" w:pos="2880"/>
        </w:tabs>
        <w:ind w:left="2880" w:hanging="360"/>
      </w:pPr>
      <w:rPr>
        <w:rFonts w:ascii="Arial" w:hAnsi="Arial" w:hint="default"/>
      </w:rPr>
    </w:lvl>
    <w:lvl w:ilvl="4" w:tplc="AC34E54A" w:tentative="1">
      <w:start w:val="1"/>
      <w:numFmt w:val="bullet"/>
      <w:lvlText w:val="•"/>
      <w:lvlJc w:val="left"/>
      <w:pPr>
        <w:tabs>
          <w:tab w:val="num" w:pos="3600"/>
        </w:tabs>
        <w:ind w:left="3600" w:hanging="360"/>
      </w:pPr>
      <w:rPr>
        <w:rFonts w:ascii="Arial" w:hAnsi="Arial" w:hint="default"/>
      </w:rPr>
    </w:lvl>
    <w:lvl w:ilvl="5" w:tplc="FA5886EA" w:tentative="1">
      <w:start w:val="1"/>
      <w:numFmt w:val="bullet"/>
      <w:lvlText w:val="•"/>
      <w:lvlJc w:val="left"/>
      <w:pPr>
        <w:tabs>
          <w:tab w:val="num" w:pos="4320"/>
        </w:tabs>
        <w:ind w:left="4320" w:hanging="360"/>
      </w:pPr>
      <w:rPr>
        <w:rFonts w:ascii="Arial" w:hAnsi="Arial" w:hint="default"/>
      </w:rPr>
    </w:lvl>
    <w:lvl w:ilvl="6" w:tplc="5A6E9142" w:tentative="1">
      <w:start w:val="1"/>
      <w:numFmt w:val="bullet"/>
      <w:lvlText w:val="•"/>
      <w:lvlJc w:val="left"/>
      <w:pPr>
        <w:tabs>
          <w:tab w:val="num" w:pos="5040"/>
        </w:tabs>
        <w:ind w:left="5040" w:hanging="360"/>
      </w:pPr>
      <w:rPr>
        <w:rFonts w:ascii="Arial" w:hAnsi="Arial" w:hint="default"/>
      </w:rPr>
    </w:lvl>
    <w:lvl w:ilvl="7" w:tplc="F9EC8C1A" w:tentative="1">
      <w:start w:val="1"/>
      <w:numFmt w:val="bullet"/>
      <w:lvlText w:val="•"/>
      <w:lvlJc w:val="left"/>
      <w:pPr>
        <w:tabs>
          <w:tab w:val="num" w:pos="5760"/>
        </w:tabs>
        <w:ind w:left="5760" w:hanging="360"/>
      </w:pPr>
      <w:rPr>
        <w:rFonts w:ascii="Arial" w:hAnsi="Arial" w:hint="default"/>
      </w:rPr>
    </w:lvl>
    <w:lvl w:ilvl="8" w:tplc="4E6CD6F8"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3"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4"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6"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77"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834641660">
    <w:abstractNumId w:val="25"/>
  </w:num>
  <w:num w:numId="2" w16cid:durableId="202714382">
    <w:abstractNumId w:val="42"/>
  </w:num>
  <w:num w:numId="3" w16cid:durableId="1576277291">
    <w:abstractNumId w:val="29"/>
  </w:num>
  <w:num w:numId="4" w16cid:durableId="1433235004">
    <w:abstractNumId w:val="52"/>
    <w:lvlOverride w:ilvl="0">
      <w:startOverride w:val="1"/>
    </w:lvlOverride>
  </w:num>
  <w:num w:numId="5" w16cid:durableId="562717949">
    <w:abstractNumId w:val="8"/>
  </w:num>
  <w:num w:numId="6" w16cid:durableId="69885324">
    <w:abstractNumId w:val="2"/>
  </w:num>
  <w:num w:numId="7" w16cid:durableId="782501083">
    <w:abstractNumId w:val="73"/>
  </w:num>
  <w:num w:numId="8" w16cid:durableId="1807579883">
    <w:abstractNumId w:val="27"/>
  </w:num>
  <w:num w:numId="9" w16cid:durableId="118572258">
    <w:abstractNumId w:val="49"/>
  </w:num>
  <w:num w:numId="10" w16cid:durableId="1769159449">
    <w:abstractNumId w:val="68"/>
  </w:num>
  <w:num w:numId="11" w16cid:durableId="14353226">
    <w:abstractNumId w:val="50"/>
  </w:num>
  <w:num w:numId="12" w16cid:durableId="1322155996">
    <w:abstractNumId w:val="41"/>
  </w:num>
  <w:num w:numId="13" w16cid:durableId="363947643">
    <w:abstractNumId w:val="43"/>
  </w:num>
  <w:num w:numId="14" w16cid:durableId="1635214853">
    <w:abstractNumId w:val="26"/>
  </w:num>
  <w:num w:numId="15" w16cid:durableId="325670156">
    <w:abstractNumId w:val="16"/>
  </w:num>
  <w:num w:numId="16" w16cid:durableId="1113669176">
    <w:abstractNumId w:val="53"/>
  </w:num>
  <w:num w:numId="17" w16cid:durableId="2068721076">
    <w:abstractNumId w:val="56"/>
  </w:num>
  <w:num w:numId="18" w16cid:durableId="478815216">
    <w:abstractNumId w:val="21"/>
  </w:num>
  <w:num w:numId="19" w16cid:durableId="124735264">
    <w:abstractNumId w:val="59"/>
  </w:num>
  <w:num w:numId="20" w16cid:durableId="1198012090">
    <w:abstractNumId w:val="30"/>
  </w:num>
  <w:num w:numId="21" w16cid:durableId="131756712">
    <w:abstractNumId w:val="74"/>
  </w:num>
  <w:num w:numId="22" w16cid:durableId="1230730491">
    <w:abstractNumId w:val="59"/>
  </w:num>
  <w:num w:numId="23" w16cid:durableId="501942155">
    <w:abstractNumId w:val="30"/>
  </w:num>
  <w:num w:numId="24" w16cid:durableId="176698481">
    <w:abstractNumId w:val="59"/>
  </w:num>
  <w:num w:numId="25" w16cid:durableId="1620641886">
    <w:abstractNumId w:val="30"/>
  </w:num>
  <w:num w:numId="26" w16cid:durableId="949118825">
    <w:abstractNumId w:val="75"/>
  </w:num>
  <w:num w:numId="27" w16cid:durableId="303387378">
    <w:abstractNumId w:val="64"/>
  </w:num>
  <w:num w:numId="28" w16cid:durableId="148655357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59"/>
  </w:num>
  <w:num w:numId="30" w16cid:durableId="1409427279">
    <w:abstractNumId w:val="59"/>
  </w:num>
  <w:num w:numId="31" w16cid:durableId="1279221833">
    <w:abstractNumId w:val="56"/>
  </w:num>
  <w:num w:numId="32" w16cid:durableId="259990327">
    <w:abstractNumId w:val="28"/>
  </w:num>
  <w:num w:numId="33" w16cid:durableId="1127940410">
    <w:abstractNumId w:val="20"/>
  </w:num>
  <w:num w:numId="34" w16cid:durableId="16856789">
    <w:abstractNumId w:val="47"/>
  </w:num>
  <w:num w:numId="35" w16cid:durableId="1200318947">
    <w:abstractNumId w:val="69"/>
  </w:num>
  <w:num w:numId="36" w16cid:durableId="1892959720">
    <w:abstractNumId w:val="13"/>
  </w:num>
  <w:num w:numId="37" w16cid:durableId="304744830">
    <w:abstractNumId w:val="34"/>
  </w:num>
  <w:num w:numId="38" w16cid:durableId="387144808">
    <w:abstractNumId w:val="56"/>
  </w:num>
  <w:num w:numId="39" w16cid:durableId="85151451">
    <w:abstractNumId w:val="13"/>
  </w:num>
  <w:num w:numId="40" w16cid:durableId="977957437">
    <w:abstractNumId w:val="66"/>
  </w:num>
  <w:num w:numId="41" w16cid:durableId="1181746826">
    <w:abstractNumId w:val="0"/>
  </w:num>
  <w:num w:numId="42" w16cid:durableId="1960140295">
    <w:abstractNumId w:val="66"/>
  </w:num>
  <w:num w:numId="43" w16cid:durableId="555166449">
    <w:abstractNumId w:val="11"/>
  </w:num>
  <w:num w:numId="44" w16cid:durableId="330570017">
    <w:abstractNumId w:val="0"/>
  </w:num>
  <w:num w:numId="45" w16cid:durableId="1946305062">
    <w:abstractNumId w:val="34"/>
  </w:num>
  <w:num w:numId="46" w16cid:durableId="705908292">
    <w:abstractNumId w:val="37"/>
  </w:num>
  <w:num w:numId="47" w16cid:durableId="2082946455">
    <w:abstractNumId w:val="37"/>
  </w:num>
  <w:num w:numId="48" w16cid:durableId="1468283534">
    <w:abstractNumId w:val="13"/>
  </w:num>
  <w:num w:numId="49" w16cid:durableId="2043820142">
    <w:abstractNumId w:val="5"/>
  </w:num>
  <w:num w:numId="50" w16cid:durableId="1628007897">
    <w:abstractNumId w:val="56"/>
  </w:num>
  <w:num w:numId="51" w16cid:durableId="1383793458">
    <w:abstractNumId w:val="44"/>
  </w:num>
  <w:num w:numId="52" w16cid:durableId="1843469916">
    <w:abstractNumId w:val="72"/>
  </w:num>
  <w:num w:numId="53" w16cid:durableId="1874920876">
    <w:abstractNumId w:val="15"/>
  </w:num>
  <w:num w:numId="54" w16cid:durableId="1584148012">
    <w:abstractNumId w:val="7"/>
  </w:num>
  <w:num w:numId="55" w16cid:durableId="944965437">
    <w:abstractNumId w:val="62"/>
  </w:num>
  <w:num w:numId="56" w16cid:durableId="1184899292">
    <w:abstractNumId w:val="62"/>
  </w:num>
  <w:num w:numId="57" w16cid:durableId="1551109470">
    <w:abstractNumId w:val="6"/>
  </w:num>
  <w:num w:numId="58" w16cid:durableId="34232249">
    <w:abstractNumId w:val="6"/>
  </w:num>
  <w:num w:numId="59" w16cid:durableId="627589900">
    <w:abstractNumId w:val="63"/>
  </w:num>
  <w:num w:numId="60" w16cid:durableId="171533079">
    <w:abstractNumId w:val="63"/>
  </w:num>
  <w:num w:numId="61" w16cid:durableId="294994367">
    <w:abstractNumId w:val="36"/>
  </w:num>
  <w:num w:numId="62" w16cid:durableId="1820918751">
    <w:abstractNumId w:val="61"/>
  </w:num>
  <w:num w:numId="63" w16cid:durableId="1171488312">
    <w:abstractNumId w:val="45"/>
  </w:num>
  <w:num w:numId="64" w16cid:durableId="235941029">
    <w:abstractNumId w:val="76"/>
  </w:num>
  <w:num w:numId="65" w16cid:durableId="720057129">
    <w:abstractNumId w:val="24"/>
  </w:num>
  <w:num w:numId="66" w16cid:durableId="1549951254">
    <w:abstractNumId w:val="24"/>
    <w:lvlOverride w:ilvl="0">
      <w:startOverride w:val="1"/>
    </w:lvlOverride>
    <w:lvlOverride w:ilvl="1"/>
    <w:lvlOverride w:ilvl="2"/>
    <w:lvlOverride w:ilvl="3"/>
    <w:lvlOverride w:ilvl="4"/>
    <w:lvlOverride w:ilvl="5"/>
    <w:lvlOverride w:ilvl="6"/>
    <w:lvlOverride w:ilvl="7"/>
    <w:lvlOverride w:ilvl="8"/>
  </w:num>
  <w:num w:numId="67" w16cid:durableId="87965489">
    <w:abstractNumId w:val="22"/>
  </w:num>
  <w:num w:numId="68" w16cid:durableId="306011034">
    <w:abstractNumId w:val="32"/>
  </w:num>
  <w:num w:numId="69" w16cid:durableId="48304018">
    <w:abstractNumId w:val="22"/>
  </w:num>
  <w:num w:numId="70" w16cid:durableId="246037929">
    <w:abstractNumId w:val="35"/>
  </w:num>
  <w:num w:numId="71" w16cid:durableId="233510226">
    <w:abstractNumId w:val="18"/>
  </w:num>
  <w:num w:numId="72" w16cid:durableId="923951423">
    <w:abstractNumId w:val="56"/>
  </w:num>
  <w:num w:numId="73" w16cid:durableId="7634324">
    <w:abstractNumId w:val="18"/>
  </w:num>
  <w:num w:numId="74" w16cid:durableId="1681736997">
    <w:abstractNumId w:val="39"/>
  </w:num>
  <w:num w:numId="75" w16cid:durableId="962997521">
    <w:abstractNumId w:val="12"/>
  </w:num>
  <w:num w:numId="76" w16cid:durableId="512689066">
    <w:abstractNumId w:val="48"/>
  </w:num>
  <w:num w:numId="77" w16cid:durableId="2062703658">
    <w:abstractNumId w:val="56"/>
  </w:num>
  <w:num w:numId="78" w16cid:durableId="639729365">
    <w:abstractNumId w:val="3"/>
  </w:num>
  <w:num w:numId="79" w16cid:durableId="1436247381">
    <w:abstractNumId w:val="24"/>
    <w:lvlOverride w:ilvl="0">
      <w:startOverride w:val="1"/>
    </w:lvlOverride>
    <w:lvlOverride w:ilvl="1"/>
    <w:lvlOverride w:ilvl="2"/>
    <w:lvlOverride w:ilvl="3"/>
    <w:lvlOverride w:ilvl="4"/>
    <w:lvlOverride w:ilvl="5"/>
    <w:lvlOverride w:ilvl="6"/>
    <w:lvlOverride w:ilvl="7"/>
    <w:lvlOverride w:ilvl="8"/>
  </w:num>
  <w:num w:numId="80" w16cid:durableId="662902436">
    <w:abstractNumId w:val="10"/>
  </w:num>
  <w:num w:numId="81" w16cid:durableId="2036349930">
    <w:abstractNumId w:val="33"/>
  </w:num>
  <w:num w:numId="82" w16cid:durableId="1667322405">
    <w:abstractNumId w:val="65"/>
  </w:num>
  <w:num w:numId="83" w16cid:durableId="466898982">
    <w:abstractNumId w:val="38"/>
  </w:num>
  <w:num w:numId="84" w16cid:durableId="1988048824">
    <w:abstractNumId w:val="58"/>
  </w:num>
  <w:num w:numId="85" w16cid:durableId="994988785">
    <w:abstractNumId w:val="70"/>
  </w:num>
  <w:num w:numId="86" w16cid:durableId="778645532">
    <w:abstractNumId w:val="46"/>
  </w:num>
  <w:num w:numId="87" w16cid:durableId="780340002">
    <w:abstractNumId w:val="55"/>
  </w:num>
  <w:num w:numId="88" w16cid:durableId="990714084">
    <w:abstractNumId w:val="57"/>
  </w:num>
  <w:num w:numId="89" w16cid:durableId="684601492">
    <w:abstractNumId w:val="71"/>
  </w:num>
  <w:num w:numId="90" w16cid:durableId="494691168">
    <w:abstractNumId w:val="4"/>
  </w:num>
  <w:num w:numId="91" w16cid:durableId="1947544386">
    <w:abstractNumId w:val="54"/>
  </w:num>
  <w:num w:numId="92" w16cid:durableId="1452939493">
    <w:abstractNumId w:val="9"/>
  </w:num>
  <w:num w:numId="93" w16cid:durableId="203484135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86785883">
    <w:abstractNumId w:val="67"/>
  </w:num>
  <w:num w:numId="95" w16cid:durableId="986396919">
    <w:abstractNumId w:val="40"/>
  </w:num>
  <w:num w:numId="96" w16cid:durableId="1622376349">
    <w:abstractNumId w:val="52"/>
  </w:num>
  <w:num w:numId="97" w16cid:durableId="1564214540">
    <w:abstractNumId w:val="31"/>
  </w:num>
  <w:num w:numId="98" w16cid:durableId="1041176906">
    <w:abstractNumId w:val="60"/>
  </w:num>
  <w:num w:numId="99" w16cid:durableId="1080251642">
    <w:abstractNumId w:val="77"/>
  </w:num>
  <w:num w:numId="100" w16cid:durableId="999961065">
    <w:abstractNumId w:val="23"/>
  </w:num>
  <w:num w:numId="101" w16cid:durableId="287593287">
    <w:abstractNumId w:val="14"/>
  </w:num>
  <w:num w:numId="102" w16cid:durableId="1189177556">
    <w:abstractNumId w:val="51"/>
  </w:num>
  <w:num w:numId="103" w16cid:durableId="1582056068">
    <w:abstractNumId w:val="1"/>
  </w:num>
  <w:num w:numId="104" w16cid:durableId="260914089">
    <w:abstractNumId w:val="56"/>
  </w:num>
  <w:num w:numId="105" w16cid:durableId="1805154526">
    <w:abstractNumId w:val="21"/>
  </w:num>
  <w:num w:numId="106" w16cid:durableId="845096117">
    <w:abstractNumId w:val="40"/>
  </w:num>
  <w:num w:numId="107" w16cid:durableId="559172483">
    <w:abstractNumId w:val="17"/>
  </w:num>
  <w:num w:numId="108" w16cid:durableId="2065058538">
    <w:abstractNumId w:val="51"/>
  </w:num>
  <w:num w:numId="109" w16cid:durableId="2042198531">
    <w:abstractNumId w:val="1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00C"/>
    <w:rsid w:val="00001B41"/>
    <w:rsid w:val="00003136"/>
    <w:rsid w:val="00003B23"/>
    <w:rsid w:val="000041B5"/>
    <w:rsid w:val="00004DA1"/>
    <w:rsid w:val="00005294"/>
    <w:rsid w:val="00005A38"/>
    <w:rsid w:val="00010BE6"/>
    <w:rsid w:val="00012704"/>
    <w:rsid w:val="0001287C"/>
    <w:rsid w:val="000152D2"/>
    <w:rsid w:val="000169AA"/>
    <w:rsid w:val="0001707B"/>
    <w:rsid w:val="00017B9D"/>
    <w:rsid w:val="00022626"/>
    <w:rsid w:val="00023020"/>
    <w:rsid w:val="00023C77"/>
    <w:rsid w:val="000263C2"/>
    <w:rsid w:val="0002640D"/>
    <w:rsid w:val="000271F9"/>
    <w:rsid w:val="000305F5"/>
    <w:rsid w:val="00032E01"/>
    <w:rsid w:val="00033A87"/>
    <w:rsid w:val="0003411A"/>
    <w:rsid w:val="000355F5"/>
    <w:rsid w:val="00035713"/>
    <w:rsid w:val="00035AC1"/>
    <w:rsid w:val="00037B1C"/>
    <w:rsid w:val="000416F2"/>
    <w:rsid w:val="00042103"/>
    <w:rsid w:val="00042901"/>
    <w:rsid w:val="00042C0B"/>
    <w:rsid w:val="00045DBB"/>
    <w:rsid w:val="000467CD"/>
    <w:rsid w:val="00047534"/>
    <w:rsid w:val="00047727"/>
    <w:rsid w:val="0005238B"/>
    <w:rsid w:val="00052932"/>
    <w:rsid w:val="000536F4"/>
    <w:rsid w:val="00060164"/>
    <w:rsid w:val="00061B73"/>
    <w:rsid w:val="000639F4"/>
    <w:rsid w:val="0006633D"/>
    <w:rsid w:val="00066E07"/>
    <w:rsid w:val="00071298"/>
    <w:rsid w:val="00071FE1"/>
    <w:rsid w:val="0007243E"/>
    <w:rsid w:val="00072782"/>
    <w:rsid w:val="00072DFA"/>
    <w:rsid w:val="00075C68"/>
    <w:rsid w:val="00076EB8"/>
    <w:rsid w:val="00080FB8"/>
    <w:rsid w:val="00083A2B"/>
    <w:rsid w:val="00083BF2"/>
    <w:rsid w:val="00086319"/>
    <w:rsid w:val="0008732E"/>
    <w:rsid w:val="000913EB"/>
    <w:rsid w:val="000932D9"/>
    <w:rsid w:val="00095ADB"/>
    <w:rsid w:val="00095BB2"/>
    <w:rsid w:val="00097B0C"/>
    <w:rsid w:val="000A231E"/>
    <w:rsid w:val="000A2C45"/>
    <w:rsid w:val="000A3D82"/>
    <w:rsid w:val="000B1620"/>
    <w:rsid w:val="000B354F"/>
    <w:rsid w:val="000B3FEB"/>
    <w:rsid w:val="000B6478"/>
    <w:rsid w:val="000B743B"/>
    <w:rsid w:val="000C096E"/>
    <w:rsid w:val="000C1391"/>
    <w:rsid w:val="000C324E"/>
    <w:rsid w:val="000C3ADE"/>
    <w:rsid w:val="000C7E8F"/>
    <w:rsid w:val="000C7ECA"/>
    <w:rsid w:val="000D0656"/>
    <w:rsid w:val="000D1A0C"/>
    <w:rsid w:val="000D24D4"/>
    <w:rsid w:val="000D351A"/>
    <w:rsid w:val="000D374F"/>
    <w:rsid w:val="000D4601"/>
    <w:rsid w:val="000D46C8"/>
    <w:rsid w:val="000D5A89"/>
    <w:rsid w:val="000D5ABE"/>
    <w:rsid w:val="000D5F0D"/>
    <w:rsid w:val="000D62BE"/>
    <w:rsid w:val="000D7765"/>
    <w:rsid w:val="000D799D"/>
    <w:rsid w:val="000E110F"/>
    <w:rsid w:val="000E143B"/>
    <w:rsid w:val="000E257A"/>
    <w:rsid w:val="000E331F"/>
    <w:rsid w:val="000E3E24"/>
    <w:rsid w:val="000E419B"/>
    <w:rsid w:val="000E4590"/>
    <w:rsid w:val="000E4A90"/>
    <w:rsid w:val="000E57B5"/>
    <w:rsid w:val="000E71BA"/>
    <w:rsid w:val="000F1272"/>
    <w:rsid w:val="000F16C0"/>
    <w:rsid w:val="000F3D01"/>
    <w:rsid w:val="000F519E"/>
    <w:rsid w:val="00100B53"/>
    <w:rsid w:val="00101133"/>
    <w:rsid w:val="0010174B"/>
    <w:rsid w:val="00101BF6"/>
    <w:rsid w:val="00103109"/>
    <w:rsid w:val="00103B4F"/>
    <w:rsid w:val="00103ECD"/>
    <w:rsid w:val="00106DE7"/>
    <w:rsid w:val="00110AAD"/>
    <w:rsid w:val="00110E0C"/>
    <w:rsid w:val="00112EA8"/>
    <w:rsid w:val="0011311C"/>
    <w:rsid w:val="00114DEC"/>
    <w:rsid w:val="001156CC"/>
    <w:rsid w:val="00116E66"/>
    <w:rsid w:val="001202F7"/>
    <w:rsid w:val="0012136E"/>
    <w:rsid w:val="00121A25"/>
    <w:rsid w:val="00121B4E"/>
    <w:rsid w:val="00122D79"/>
    <w:rsid w:val="00123035"/>
    <w:rsid w:val="0012361E"/>
    <w:rsid w:val="00123708"/>
    <w:rsid w:val="001243A1"/>
    <w:rsid w:val="00124571"/>
    <w:rsid w:val="00124D8B"/>
    <w:rsid w:val="001312D9"/>
    <w:rsid w:val="00131B4C"/>
    <w:rsid w:val="00132A1D"/>
    <w:rsid w:val="00135AB0"/>
    <w:rsid w:val="00140543"/>
    <w:rsid w:val="001410A2"/>
    <w:rsid w:val="001415BA"/>
    <w:rsid w:val="00142A44"/>
    <w:rsid w:val="00142E32"/>
    <w:rsid w:val="001447B0"/>
    <w:rsid w:val="0014521A"/>
    <w:rsid w:val="00145D6B"/>
    <w:rsid w:val="0014750B"/>
    <w:rsid w:val="0015040F"/>
    <w:rsid w:val="001519E5"/>
    <w:rsid w:val="0015204E"/>
    <w:rsid w:val="00153250"/>
    <w:rsid w:val="0015423F"/>
    <w:rsid w:val="0015538E"/>
    <w:rsid w:val="00156010"/>
    <w:rsid w:val="00157548"/>
    <w:rsid w:val="0015766E"/>
    <w:rsid w:val="0016101F"/>
    <w:rsid w:val="001615C0"/>
    <w:rsid w:val="00161606"/>
    <w:rsid w:val="00161E77"/>
    <w:rsid w:val="00162DD3"/>
    <w:rsid w:val="00164C75"/>
    <w:rsid w:val="00166B9E"/>
    <w:rsid w:val="0017157E"/>
    <w:rsid w:val="0017265B"/>
    <w:rsid w:val="00172B76"/>
    <w:rsid w:val="00173AD2"/>
    <w:rsid w:val="00174BC9"/>
    <w:rsid w:val="001750A9"/>
    <w:rsid w:val="00175B27"/>
    <w:rsid w:val="00176AAC"/>
    <w:rsid w:val="001818C0"/>
    <w:rsid w:val="001839FC"/>
    <w:rsid w:val="00186DF2"/>
    <w:rsid w:val="001918C1"/>
    <w:rsid w:val="00191CFD"/>
    <w:rsid w:val="001920D3"/>
    <w:rsid w:val="00193E7A"/>
    <w:rsid w:val="00195AFE"/>
    <w:rsid w:val="00196C49"/>
    <w:rsid w:val="00197745"/>
    <w:rsid w:val="001A193B"/>
    <w:rsid w:val="001A29D9"/>
    <w:rsid w:val="001A3942"/>
    <w:rsid w:val="001A4192"/>
    <w:rsid w:val="001A5187"/>
    <w:rsid w:val="001B0600"/>
    <w:rsid w:val="001B1613"/>
    <w:rsid w:val="001B1C8E"/>
    <w:rsid w:val="001B1EB5"/>
    <w:rsid w:val="001B24B3"/>
    <w:rsid w:val="001B25E7"/>
    <w:rsid w:val="001B4039"/>
    <w:rsid w:val="001B4BA5"/>
    <w:rsid w:val="001B4CE5"/>
    <w:rsid w:val="001B4F20"/>
    <w:rsid w:val="001B6DC9"/>
    <w:rsid w:val="001B6ED6"/>
    <w:rsid w:val="001B7CA9"/>
    <w:rsid w:val="001C0312"/>
    <w:rsid w:val="001C049F"/>
    <w:rsid w:val="001C0B49"/>
    <w:rsid w:val="001C209E"/>
    <w:rsid w:val="001C3975"/>
    <w:rsid w:val="001C66C0"/>
    <w:rsid w:val="001C6C16"/>
    <w:rsid w:val="001C74FB"/>
    <w:rsid w:val="001D07A4"/>
    <w:rsid w:val="001D13F3"/>
    <w:rsid w:val="001D1836"/>
    <w:rsid w:val="001D433C"/>
    <w:rsid w:val="001D54A6"/>
    <w:rsid w:val="001D6A49"/>
    <w:rsid w:val="001E1407"/>
    <w:rsid w:val="001E240A"/>
    <w:rsid w:val="001E2469"/>
    <w:rsid w:val="001E27F0"/>
    <w:rsid w:val="001E40D6"/>
    <w:rsid w:val="001E610B"/>
    <w:rsid w:val="001F06A8"/>
    <w:rsid w:val="001F0CF0"/>
    <w:rsid w:val="001F1BCE"/>
    <w:rsid w:val="001F1F79"/>
    <w:rsid w:val="001F22E9"/>
    <w:rsid w:val="001F3227"/>
    <w:rsid w:val="001F3A28"/>
    <w:rsid w:val="001F5FB9"/>
    <w:rsid w:val="001F64D8"/>
    <w:rsid w:val="001F75D7"/>
    <w:rsid w:val="001F7665"/>
    <w:rsid w:val="001F7C71"/>
    <w:rsid w:val="002003A9"/>
    <w:rsid w:val="00201CCF"/>
    <w:rsid w:val="00203487"/>
    <w:rsid w:val="00203AC5"/>
    <w:rsid w:val="002042FE"/>
    <w:rsid w:val="00204DCB"/>
    <w:rsid w:val="00207EEB"/>
    <w:rsid w:val="002101B5"/>
    <w:rsid w:val="002104CA"/>
    <w:rsid w:val="00210944"/>
    <w:rsid w:val="00212F22"/>
    <w:rsid w:val="002140AF"/>
    <w:rsid w:val="002149D8"/>
    <w:rsid w:val="00214C88"/>
    <w:rsid w:val="0021587C"/>
    <w:rsid w:val="00215A3F"/>
    <w:rsid w:val="002173E4"/>
    <w:rsid w:val="002209C6"/>
    <w:rsid w:val="00220ECC"/>
    <w:rsid w:val="00222105"/>
    <w:rsid w:val="0022244D"/>
    <w:rsid w:val="00224382"/>
    <w:rsid w:val="00224DD9"/>
    <w:rsid w:val="002266D7"/>
    <w:rsid w:val="00232ED4"/>
    <w:rsid w:val="00233702"/>
    <w:rsid w:val="00233A18"/>
    <w:rsid w:val="00233B48"/>
    <w:rsid w:val="00235FC9"/>
    <w:rsid w:val="0024064D"/>
    <w:rsid w:val="0024097E"/>
    <w:rsid w:val="00241885"/>
    <w:rsid w:val="002419F1"/>
    <w:rsid w:val="00242F87"/>
    <w:rsid w:val="0024626B"/>
    <w:rsid w:val="00246BD5"/>
    <w:rsid w:val="00246FFF"/>
    <w:rsid w:val="00247A90"/>
    <w:rsid w:val="00247E0B"/>
    <w:rsid w:val="002559FA"/>
    <w:rsid w:val="00255F5F"/>
    <w:rsid w:val="002624C3"/>
    <w:rsid w:val="00262CE1"/>
    <w:rsid w:val="0026315B"/>
    <w:rsid w:val="002648C6"/>
    <w:rsid w:val="00264F88"/>
    <w:rsid w:val="00266B40"/>
    <w:rsid w:val="002709DB"/>
    <w:rsid w:val="00271EA3"/>
    <w:rsid w:val="00273F74"/>
    <w:rsid w:val="00274600"/>
    <w:rsid w:val="0027617B"/>
    <w:rsid w:val="00282552"/>
    <w:rsid w:val="002826D2"/>
    <w:rsid w:val="00282BE5"/>
    <w:rsid w:val="002832E3"/>
    <w:rsid w:val="002833B3"/>
    <w:rsid w:val="00283ADC"/>
    <w:rsid w:val="00283D5B"/>
    <w:rsid w:val="0028439A"/>
    <w:rsid w:val="00284B7E"/>
    <w:rsid w:val="00291423"/>
    <w:rsid w:val="00294BC0"/>
    <w:rsid w:val="00294C35"/>
    <w:rsid w:val="00294D68"/>
    <w:rsid w:val="00295277"/>
    <w:rsid w:val="0029636A"/>
    <w:rsid w:val="002A18CA"/>
    <w:rsid w:val="002A27D9"/>
    <w:rsid w:val="002A2A4E"/>
    <w:rsid w:val="002A48F9"/>
    <w:rsid w:val="002A54BF"/>
    <w:rsid w:val="002A5B17"/>
    <w:rsid w:val="002A5EFE"/>
    <w:rsid w:val="002B1ED5"/>
    <w:rsid w:val="002B278E"/>
    <w:rsid w:val="002B3F6C"/>
    <w:rsid w:val="002B4281"/>
    <w:rsid w:val="002B5503"/>
    <w:rsid w:val="002B6039"/>
    <w:rsid w:val="002B7B72"/>
    <w:rsid w:val="002C01F6"/>
    <w:rsid w:val="002C03C0"/>
    <w:rsid w:val="002C22E5"/>
    <w:rsid w:val="002C255B"/>
    <w:rsid w:val="002C275F"/>
    <w:rsid w:val="002C466B"/>
    <w:rsid w:val="002C5907"/>
    <w:rsid w:val="002C63ED"/>
    <w:rsid w:val="002D2590"/>
    <w:rsid w:val="002D2C2E"/>
    <w:rsid w:val="002D355E"/>
    <w:rsid w:val="002D3C6B"/>
    <w:rsid w:val="002D6193"/>
    <w:rsid w:val="002D7E23"/>
    <w:rsid w:val="002E00D0"/>
    <w:rsid w:val="002E0431"/>
    <w:rsid w:val="002E1347"/>
    <w:rsid w:val="002E1BF7"/>
    <w:rsid w:val="002E1CCC"/>
    <w:rsid w:val="002E23FF"/>
    <w:rsid w:val="002E3540"/>
    <w:rsid w:val="002E63F6"/>
    <w:rsid w:val="002E67AA"/>
    <w:rsid w:val="002F1F41"/>
    <w:rsid w:val="002F559C"/>
    <w:rsid w:val="002F5664"/>
    <w:rsid w:val="002F752F"/>
    <w:rsid w:val="003031D1"/>
    <w:rsid w:val="00303664"/>
    <w:rsid w:val="00303973"/>
    <w:rsid w:val="00304D05"/>
    <w:rsid w:val="00304DF5"/>
    <w:rsid w:val="003051BE"/>
    <w:rsid w:val="0030718A"/>
    <w:rsid w:val="0030741A"/>
    <w:rsid w:val="00307980"/>
    <w:rsid w:val="003115D5"/>
    <w:rsid w:val="0031163A"/>
    <w:rsid w:val="00311980"/>
    <w:rsid w:val="003123E2"/>
    <w:rsid w:val="00314F53"/>
    <w:rsid w:val="003158FF"/>
    <w:rsid w:val="00316847"/>
    <w:rsid w:val="003173EE"/>
    <w:rsid w:val="003177BA"/>
    <w:rsid w:val="00321152"/>
    <w:rsid w:val="003252E9"/>
    <w:rsid w:val="003278CD"/>
    <w:rsid w:val="0033030D"/>
    <w:rsid w:val="003333CD"/>
    <w:rsid w:val="0033738F"/>
    <w:rsid w:val="00341F0E"/>
    <w:rsid w:val="00343268"/>
    <w:rsid w:val="003446A2"/>
    <w:rsid w:val="003447C7"/>
    <w:rsid w:val="00345B13"/>
    <w:rsid w:val="00347C07"/>
    <w:rsid w:val="0035139F"/>
    <w:rsid w:val="003515B7"/>
    <w:rsid w:val="00351EAF"/>
    <w:rsid w:val="00352C3D"/>
    <w:rsid w:val="0035371C"/>
    <w:rsid w:val="00354101"/>
    <w:rsid w:val="00354189"/>
    <w:rsid w:val="003560E8"/>
    <w:rsid w:val="00357BC4"/>
    <w:rsid w:val="0036041A"/>
    <w:rsid w:val="00361A37"/>
    <w:rsid w:val="00365765"/>
    <w:rsid w:val="00365D8E"/>
    <w:rsid w:val="00365E71"/>
    <w:rsid w:val="00366989"/>
    <w:rsid w:val="00367386"/>
    <w:rsid w:val="00367530"/>
    <w:rsid w:val="00367DD3"/>
    <w:rsid w:val="0037236D"/>
    <w:rsid w:val="00372944"/>
    <w:rsid w:val="003737CD"/>
    <w:rsid w:val="0037474F"/>
    <w:rsid w:val="00374CEE"/>
    <w:rsid w:val="00375608"/>
    <w:rsid w:val="00377806"/>
    <w:rsid w:val="0038035C"/>
    <w:rsid w:val="00381DDF"/>
    <w:rsid w:val="00383BAA"/>
    <w:rsid w:val="0038675C"/>
    <w:rsid w:val="00387033"/>
    <w:rsid w:val="00387AC7"/>
    <w:rsid w:val="003901F0"/>
    <w:rsid w:val="00391007"/>
    <w:rsid w:val="00391B68"/>
    <w:rsid w:val="003923A2"/>
    <w:rsid w:val="00392F82"/>
    <w:rsid w:val="00395437"/>
    <w:rsid w:val="0039571D"/>
    <w:rsid w:val="00397320"/>
    <w:rsid w:val="00397844"/>
    <w:rsid w:val="003A088B"/>
    <w:rsid w:val="003A15F3"/>
    <w:rsid w:val="003A3B11"/>
    <w:rsid w:val="003A5366"/>
    <w:rsid w:val="003A5483"/>
    <w:rsid w:val="003A5962"/>
    <w:rsid w:val="003B257E"/>
    <w:rsid w:val="003B39A3"/>
    <w:rsid w:val="003B3E25"/>
    <w:rsid w:val="003B5679"/>
    <w:rsid w:val="003B6992"/>
    <w:rsid w:val="003B7EAC"/>
    <w:rsid w:val="003C29A5"/>
    <w:rsid w:val="003C373F"/>
    <w:rsid w:val="003C3988"/>
    <w:rsid w:val="003C66ED"/>
    <w:rsid w:val="003D1676"/>
    <w:rsid w:val="003D318E"/>
    <w:rsid w:val="003D409B"/>
    <w:rsid w:val="003D4217"/>
    <w:rsid w:val="003D619D"/>
    <w:rsid w:val="003D7A97"/>
    <w:rsid w:val="003E0166"/>
    <w:rsid w:val="003E08ED"/>
    <w:rsid w:val="003E0D0C"/>
    <w:rsid w:val="003E0E36"/>
    <w:rsid w:val="003E1F79"/>
    <w:rsid w:val="003E2DA9"/>
    <w:rsid w:val="003E300B"/>
    <w:rsid w:val="003E3243"/>
    <w:rsid w:val="003E3E92"/>
    <w:rsid w:val="003E607A"/>
    <w:rsid w:val="003E61DA"/>
    <w:rsid w:val="003E64BC"/>
    <w:rsid w:val="003F0116"/>
    <w:rsid w:val="003F14A3"/>
    <w:rsid w:val="003F1CD1"/>
    <w:rsid w:val="003F3D8D"/>
    <w:rsid w:val="003F4A61"/>
    <w:rsid w:val="003F53AE"/>
    <w:rsid w:val="003F5A28"/>
    <w:rsid w:val="003F7306"/>
    <w:rsid w:val="003F7C40"/>
    <w:rsid w:val="0040012F"/>
    <w:rsid w:val="004010CB"/>
    <w:rsid w:val="00401A64"/>
    <w:rsid w:val="00401D99"/>
    <w:rsid w:val="0040404B"/>
    <w:rsid w:val="00404143"/>
    <w:rsid w:val="00404B0F"/>
    <w:rsid w:val="00407973"/>
    <w:rsid w:val="00410767"/>
    <w:rsid w:val="004166E5"/>
    <w:rsid w:val="00420509"/>
    <w:rsid w:val="0042193A"/>
    <w:rsid w:val="0042199B"/>
    <w:rsid w:val="00421F2E"/>
    <w:rsid w:val="00421FBA"/>
    <w:rsid w:val="004228BB"/>
    <w:rsid w:val="004246E1"/>
    <w:rsid w:val="0042549A"/>
    <w:rsid w:val="004267FD"/>
    <w:rsid w:val="004268E4"/>
    <w:rsid w:val="00427810"/>
    <w:rsid w:val="00427869"/>
    <w:rsid w:val="00427E5B"/>
    <w:rsid w:val="00433705"/>
    <w:rsid w:val="0043388A"/>
    <w:rsid w:val="00433F0F"/>
    <w:rsid w:val="00434322"/>
    <w:rsid w:val="00435291"/>
    <w:rsid w:val="00435754"/>
    <w:rsid w:val="0044058E"/>
    <w:rsid w:val="00442396"/>
    <w:rsid w:val="00444ADF"/>
    <w:rsid w:val="00445EED"/>
    <w:rsid w:val="0044621A"/>
    <w:rsid w:val="00446246"/>
    <w:rsid w:val="004504E2"/>
    <w:rsid w:val="00450EB3"/>
    <w:rsid w:val="00453150"/>
    <w:rsid w:val="00453F81"/>
    <w:rsid w:val="00454BAD"/>
    <w:rsid w:val="0045506A"/>
    <w:rsid w:val="00456A40"/>
    <w:rsid w:val="004574C0"/>
    <w:rsid w:val="00457613"/>
    <w:rsid w:val="00457811"/>
    <w:rsid w:val="0046003E"/>
    <w:rsid w:val="004608E4"/>
    <w:rsid w:val="0046583D"/>
    <w:rsid w:val="004663F7"/>
    <w:rsid w:val="004674D5"/>
    <w:rsid w:val="00467696"/>
    <w:rsid w:val="00467FE7"/>
    <w:rsid w:val="00475A5D"/>
    <w:rsid w:val="004778D4"/>
    <w:rsid w:val="00477D3A"/>
    <w:rsid w:val="004811CD"/>
    <w:rsid w:val="00481540"/>
    <w:rsid w:val="00481ABC"/>
    <w:rsid w:val="00485206"/>
    <w:rsid w:val="00486296"/>
    <w:rsid w:val="0048669D"/>
    <w:rsid w:val="00487143"/>
    <w:rsid w:val="00487914"/>
    <w:rsid w:val="00491475"/>
    <w:rsid w:val="00491FD7"/>
    <w:rsid w:val="004922CE"/>
    <w:rsid w:val="004979C7"/>
    <w:rsid w:val="004A25D3"/>
    <w:rsid w:val="004A5EA2"/>
    <w:rsid w:val="004A6E47"/>
    <w:rsid w:val="004B0FD9"/>
    <w:rsid w:val="004B21B3"/>
    <w:rsid w:val="004B24B8"/>
    <w:rsid w:val="004B2BD0"/>
    <w:rsid w:val="004B43F7"/>
    <w:rsid w:val="004B4F6B"/>
    <w:rsid w:val="004B558B"/>
    <w:rsid w:val="004B68BD"/>
    <w:rsid w:val="004B714B"/>
    <w:rsid w:val="004C132F"/>
    <w:rsid w:val="004C3BE9"/>
    <w:rsid w:val="004C59F4"/>
    <w:rsid w:val="004D04C2"/>
    <w:rsid w:val="004D0E73"/>
    <w:rsid w:val="004D2636"/>
    <w:rsid w:val="004D663A"/>
    <w:rsid w:val="004D6799"/>
    <w:rsid w:val="004E116B"/>
    <w:rsid w:val="004E2F89"/>
    <w:rsid w:val="004E548B"/>
    <w:rsid w:val="004E5B8C"/>
    <w:rsid w:val="004E68E9"/>
    <w:rsid w:val="004F1144"/>
    <w:rsid w:val="004F2B8B"/>
    <w:rsid w:val="004F5F86"/>
    <w:rsid w:val="004F6B67"/>
    <w:rsid w:val="00500E43"/>
    <w:rsid w:val="005027F5"/>
    <w:rsid w:val="005032FC"/>
    <w:rsid w:val="005041A7"/>
    <w:rsid w:val="00504C1B"/>
    <w:rsid w:val="00506994"/>
    <w:rsid w:val="0051271F"/>
    <w:rsid w:val="00512F2A"/>
    <w:rsid w:val="005137EC"/>
    <w:rsid w:val="0051504C"/>
    <w:rsid w:val="00515050"/>
    <w:rsid w:val="005177E1"/>
    <w:rsid w:val="005203D3"/>
    <w:rsid w:val="00521587"/>
    <w:rsid w:val="00522F9D"/>
    <w:rsid w:val="00524EAA"/>
    <w:rsid w:val="00526848"/>
    <w:rsid w:val="00532B26"/>
    <w:rsid w:val="005336DE"/>
    <w:rsid w:val="005355CE"/>
    <w:rsid w:val="00537088"/>
    <w:rsid w:val="005372C6"/>
    <w:rsid w:val="00537B03"/>
    <w:rsid w:val="005428C1"/>
    <w:rsid w:val="0054465A"/>
    <w:rsid w:val="005447CB"/>
    <w:rsid w:val="005453B2"/>
    <w:rsid w:val="0054544B"/>
    <w:rsid w:val="00547338"/>
    <w:rsid w:val="00547509"/>
    <w:rsid w:val="00547C25"/>
    <w:rsid w:val="005504A4"/>
    <w:rsid w:val="00550BA9"/>
    <w:rsid w:val="005514F1"/>
    <w:rsid w:val="005538F7"/>
    <w:rsid w:val="00553B4D"/>
    <w:rsid w:val="00555794"/>
    <w:rsid w:val="00556250"/>
    <w:rsid w:val="00556AFA"/>
    <w:rsid w:val="00557808"/>
    <w:rsid w:val="00557C9F"/>
    <w:rsid w:val="00561CBA"/>
    <w:rsid w:val="00564DF2"/>
    <w:rsid w:val="0056550D"/>
    <w:rsid w:val="00567818"/>
    <w:rsid w:val="00571D61"/>
    <w:rsid w:val="00571DC5"/>
    <w:rsid w:val="005721BD"/>
    <w:rsid w:val="0057283B"/>
    <w:rsid w:val="00572C4F"/>
    <w:rsid w:val="00573B4E"/>
    <w:rsid w:val="00574674"/>
    <w:rsid w:val="00577A24"/>
    <w:rsid w:val="00580CEE"/>
    <w:rsid w:val="00580D0D"/>
    <w:rsid w:val="00580E78"/>
    <w:rsid w:val="005835DE"/>
    <w:rsid w:val="005841F4"/>
    <w:rsid w:val="0058436F"/>
    <w:rsid w:val="00586DCD"/>
    <w:rsid w:val="00587638"/>
    <w:rsid w:val="00587B1E"/>
    <w:rsid w:val="00590843"/>
    <w:rsid w:val="0059085A"/>
    <w:rsid w:val="00590C7A"/>
    <w:rsid w:val="005915A7"/>
    <w:rsid w:val="00591F66"/>
    <w:rsid w:val="00595378"/>
    <w:rsid w:val="00595707"/>
    <w:rsid w:val="005974D5"/>
    <w:rsid w:val="00597623"/>
    <w:rsid w:val="005A0654"/>
    <w:rsid w:val="005A07C9"/>
    <w:rsid w:val="005A1248"/>
    <w:rsid w:val="005A2CFC"/>
    <w:rsid w:val="005A356C"/>
    <w:rsid w:val="005A3765"/>
    <w:rsid w:val="005A7159"/>
    <w:rsid w:val="005B1B3A"/>
    <w:rsid w:val="005B2CDD"/>
    <w:rsid w:val="005B33C9"/>
    <w:rsid w:val="005B343B"/>
    <w:rsid w:val="005B3891"/>
    <w:rsid w:val="005B3CF3"/>
    <w:rsid w:val="005B3DCA"/>
    <w:rsid w:val="005B4CD8"/>
    <w:rsid w:val="005B5D1A"/>
    <w:rsid w:val="005B60B1"/>
    <w:rsid w:val="005B6832"/>
    <w:rsid w:val="005B75B0"/>
    <w:rsid w:val="005B7F29"/>
    <w:rsid w:val="005C036A"/>
    <w:rsid w:val="005C0B73"/>
    <w:rsid w:val="005C2702"/>
    <w:rsid w:val="005C2C96"/>
    <w:rsid w:val="005C326B"/>
    <w:rsid w:val="005C37AF"/>
    <w:rsid w:val="005C39E3"/>
    <w:rsid w:val="005C53E5"/>
    <w:rsid w:val="005C6786"/>
    <w:rsid w:val="005C730E"/>
    <w:rsid w:val="005C795A"/>
    <w:rsid w:val="005C7AEA"/>
    <w:rsid w:val="005D1070"/>
    <w:rsid w:val="005D1898"/>
    <w:rsid w:val="005D1F0E"/>
    <w:rsid w:val="005D23E0"/>
    <w:rsid w:val="005D379E"/>
    <w:rsid w:val="005D6B01"/>
    <w:rsid w:val="005D6F0E"/>
    <w:rsid w:val="005D7B4C"/>
    <w:rsid w:val="005D7DC3"/>
    <w:rsid w:val="005E0562"/>
    <w:rsid w:val="005E07FD"/>
    <w:rsid w:val="005E0ACE"/>
    <w:rsid w:val="005E0B87"/>
    <w:rsid w:val="005E261E"/>
    <w:rsid w:val="005E542B"/>
    <w:rsid w:val="005E5601"/>
    <w:rsid w:val="005E5E83"/>
    <w:rsid w:val="005E6EAE"/>
    <w:rsid w:val="00600E65"/>
    <w:rsid w:val="00601D9A"/>
    <w:rsid w:val="00602255"/>
    <w:rsid w:val="00602BA4"/>
    <w:rsid w:val="006046D6"/>
    <w:rsid w:val="00605562"/>
    <w:rsid w:val="0060612D"/>
    <w:rsid w:val="00606265"/>
    <w:rsid w:val="00610054"/>
    <w:rsid w:val="006101F9"/>
    <w:rsid w:val="0061105C"/>
    <w:rsid w:val="006119C3"/>
    <w:rsid w:val="006159C6"/>
    <w:rsid w:val="0061708C"/>
    <w:rsid w:val="00617F62"/>
    <w:rsid w:val="00623AE2"/>
    <w:rsid w:val="006253CE"/>
    <w:rsid w:val="00630662"/>
    <w:rsid w:val="00630994"/>
    <w:rsid w:val="006309A8"/>
    <w:rsid w:val="00631C94"/>
    <w:rsid w:val="00632045"/>
    <w:rsid w:val="00641DFC"/>
    <w:rsid w:val="0064208E"/>
    <w:rsid w:val="006428B9"/>
    <w:rsid w:val="00644433"/>
    <w:rsid w:val="00644B03"/>
    <w:rsid w:val="00645FEB"/>
    <w:rsid w:val="006466C8"/>
    <w:rsid w:val="006467B7"/>
    <w:rsid w:val="006472E9"/>
    <w:rsid w:val="00650204"/>
    <w:rsid w:val="00650247"/>
    <w:rsid w:val="006517D9"/>
    <w:rsid w:val="006519D9"/>
    <w:rsid w:val="00651DB6"/>
    <w:rsid w:val="0065202A"/>
    <w:rsid w:val="006547AF"/>
    <w:rsid w:val="00654E40"/>
    <w:rsid w:val="00662284"/>
    <w:rsid w:val="0066232E"/>
    <w:rsid w:val="0066395C"/>
    <w:rsid w:val="006661E8"/>
    <w:rsid w:val="006671DB"/>
    <w:rsid w:val="00670D81"/>
    <w:rsid w:val="0067354B"/>
    <w:rsid w:val="00673753"/>
    <w:rsid w:val="00674519"/>
    <w:rsid w:val="0067582F"/>
    <w:rsid w:val="00675FA7"/>
    <w:rsid w:val="006823AE"/>
    <w:rsid w:val="00683BAD"/>
    <w:rsid w:val="00684046"/>
    <w:rsid w:val="0068481B"/>
    <w:rsid w:val="00691CB4"/>
    <w:rsid w:val="00692017"/>
    <w:rsid w:val="0069210C"/>
    <w:rsid w:val="00692534"/>
    <w:rsid w:val="006925AE"/>
    <w:rsid w:val="00692BD3"/>
    <w:rsid w:val="006930A2"/>
    <w:rsid w:val="00694229"/>
    <w:rsid w:val="00694607"/>
    <w:rsid w:val="00695131"/>
    <w:rsid w:val="0069737E"/>
    <w:rsid w:val="006A01A4"/>
    <w:rsid w:val="006A0841"/>
    <w:rsid w:val="006A4C65"/>
    <w:rsid w:val="006A4EC7"/>
    <w:rsid w:val="006A4F54"/>
    <w:rsid w:val="006A66F6"/>
    <w:rsid w:val="006A6AE4"/>
    <w:rsid w:val="006B16C8"/>
    <w:rsid w:val="006B1BDB"/>
    <w:rsid w:val="006B4030"/>
    <w:rsid w:val="006B43F0"/>
    <w:rsid w:val="006B55A9"/>
    <w:rsid w:val="006B669D"/>
    <w:rsid w:val="006B77E2"/>
    <w:rsid w:val="006C1145"/>
    <w:rsid w:val="006C1805"/>
    <w:rsid w:val="006C211F"/>
    <w:rsid w:val="006C22F7"/>
    <w:rsid w:val="006C339A"/>
    <w:rsid w:val="006C3BB0"/>
    <w:rsid w:val="006C3F78"/>
    <w:rsid w:val="006C413C"/>
    <w:rsid w:val="006C4388"/>
    <w:rsid w:val="006C4B47"/>
    <w:rsid w:val="006C737C"/>
    <w:rsid w:val="006D03B1"/>
    <w:rsid w:val="006D4072"/>
    <w:rsid w:val="006D4E84"/>
    <w:rsid w:val="006D54B3"/>
    <w:rsid w:val="006E0F73"/>
    <w:rsid w:val="006E1CE0"/>
    <w:rsid w:val="006E46D2"/>
    <w:rsid w:val="006E4BEB"/>
    <w:rsid w:val="006E5769"/>
    <w:rsid w:val="006E5EC8"/>
    <w:rsid w:val="006F0273"/>
    <w:rsid w:val="006F08BC"/>
    <w:rsid w:val="006F214C"/>
    <w:rsid w:val="006F3AAE"/>
    <w:rsid w:val="006F588D"/>
    <w:rsid w:val="00702A1D"/>
    <w:rsid w:val="007041D7"/>
    <w:rsid w:val="0070606C"/>
    <w:rsid w:val="00706106"/>
    <w:rsid w:val="00710B10"/>
    <w:rsid w:val="00710D18"/>
    <w:rsid w:val="00712AE6"/>
    <w:rsid w:val="007130A3"/>
    <w:rsid w:val="007167C9"/>
    <w:rsid w:val="0072063B"/>
    <w:rsid w:val="00721BB3"/>
    <w:rsid w:val="007229C9"/>
    <w:rsid w:val="00722F0E"/>
    <w:rsid w:val="00722FDD"/>
    <w:rsid w:val="00723824"/>
    <w:rsid w:val="00723DA0"/>
    <w:rsid w:val="007246A2"/>
    <w:rsid w:val="00725C03"/>
    <w:rsid w:val="00726023"/>
    <w:rsid w:val="007264D8"/>
    <w:rsid w:val="007304EC"/>
    <w:rsid w:val="007305DF"/>
    <w:rsid w:val="0073336E"/>
    <w:rsid w:val="007335C5"/>
    <w:rsid w:val="0073377A"/>
    <w:rsid w:val="007346C9"/>
    <w:rsid w:val="00734981"/>
    <w:rsid w:val="007363A5"/>
    <w:rsid w:val="007366BE"/>
    <w:rsid w:val="0073740A"/>
    <w:rsid w:val="00741653"/>
    <w:rsid w:val="00741A3D"/>
    <w:rsid w:val="007432D8"/>
    <w:rsid w:val="007457BF"/>
    <w:rsid w:val="0075031B"/>
    <w:rsid w:val="00751605"/>
    <w:rsid w:val="007520FB"/>
    <w:rsid w:val="007525A7"/>
    <w:rsid w:val="007530C3"/>
    <w:rsid w:val="007534C3"/>
    <w:rsid w:val="0075371E"/>
    <w:rsid w:val="00753B62"/>
    <w:rsid w:val="00756020"/>
    <w:rsid w:val="00762B46"/>
    <w:rsid w:val="00764063"/>
    <w:rsid w:val="00765914"/>
    <w:rsid w:val="007670D5"/>
    <w:rsid w:val="00767812"/>
    <w:rsid w:val="00767FA2"/>
    <w:rsid w:val="0077281E"/>
    <w:rsid w:val="00772A45"/>
    <w:rsid w:val="00772D10"/>
    <w:rsid w:val="00773E6E"/>
    <w:rsid w:val="00773EE1"/>
    <w:rsid w:val="00773FFD"/>
    <w:rsid w:val="0077493E"/>
    <w:rsid w:val="007751E4"/>
    <w:rsid w:val="0077583C"/>
    <w:rsid w:val="00776D03"/>
    <w:rsid w:val="00777883"/>
    <w:rsid w:val="00782E52"/>
    <w:rsid w:val="00783BFB"/>
    <w:rsid w:val="00785ED2"/>
    <w:rsid w:val="007901BE"/>
    <w:rsid w:val="00792A05"/>
    <w:rsid w:val="00792C0B"/>
    <w:rsid w:val="007935AE"/>
    <w:rsid w:val="00793FD9"/>
    <w:rsid w:val="007972E6"/>
    <w:rsid w:val="00797E83"/>
    <w:rsid w:val="00797FD9"/>
    <w:rsid w:val="007A1CB9"/>
    <w:rsid w:val="007A2BDB"/>
    <w:rsid w:val="007A2EC8"/>
    <w:rsid w:val="007A3DD7"/>
    <w:rsid w:val="007A40C7"/>
    <w:rsid w:val="007B1545"/>
    <w:rsid w:val="007B29B5"/>
    <w:rsid w:val="007B5AFE"/>
    <w:rsid w:val="007B6741"/>
    <w:rsid w:val="007B767A"/>
    <w:rsid w:val="007B7E90"/>
    <w:rsid w:val="007C2447"/>
    <w:rsid w:val="007C44F3"/>
    <w:rsid w:val="007C4EEA"/>
    <w:rsid w:val="007C5241"/>
    <w:rsid w:val="007C74AE"/>
    <w:rsid w:val="007D0A2F"/>
    <w:rsid w:val="007D142B"/>
    <w:rsid w:val="007D150E"/>
    <w:rsid w:val="007D16CE"/>
    <w:rsid w:val="007D1819"/>
    <w:rsid w:val="007D1D9E"/>
    <w:rsid w:val="007D1E8B"/>
    <w:rsid w:val="007D273F"/>
    <w:rsid w:val="007D30C1"/>
    <w:rsid w:val="007D34C6"/>
    <w:rsid w:val="007D5648"/>
    <w:rsid w:val="007D587F"/>
    <w:rsid w:val="007D650B"/>
    <w:rsid w:val="007D73E8"/>
    <w:rsid w:val="007D7AC1"/>
    <w:rsid w:val="007E05C4"/>
    <w:rsid w:val="007E081D"/>
    <w:rsid w:val="007E1648"/>
    <w:rsid w:val="007E266B"/>
    <w:rsid w:val="007E2EC8"/>
    <w:rsid w:val="007E3806"/>
    <w:rsid w:val="007E3A76"/>
    <w:rsid w:val="007E44E0"/>
    <w:rsid w:val="007E5C39"/>
    <w:rsid w:val="007E6AB9"/>
    <w:rsid w:val="007E6FCC"/>
    <w:rsid w:val="007E762B"/>
    <w:rsid w:val="007F016A"/>
    <w:rsid w:val="007F0866"/>
    <w:rsid w:val="007F0958"/>
    <w:rsid w:val="007F1AE1"/>
    <w:rsid w:val="007F2301"/>
    <w:rsid w:val="007F43B9"/>
    <w:rsid w:val="007F4AC5"/>
    <w:rsid w:val="007F5932"/>
    <w:rsid w:val="007F71C0"/>
    <w:rsid w:val="007F7406"/>
    <w:rsid w:val="0080219E"/>
    <w:rsid w:val="00803A01"/>
    <w:rsid w:val="00803D4E"/>
    <w:rsid w:val="00804F37"/>
    <w:rsid w:val="00805C8B"/>
    <w:rsid w:val="00805E83"/>
    <w:rsid w:val="00807F8A"/>
    <w:rsid w:val="00811608"/>
    <w:rsid w:val="0081239F"/>
    <w:rsid w:val="00813556"/>
    <w:rsid w:val="00813A23"/>
    <w:rsid w:val="00817EDF"/>
    <w:rsid w:val="00820825"/>
    <w:rsid w:val="008241FA"/>
    <w:rsid w:val="00824648"/>
    <w:rsid w:val="00825A46"/>
    <w:rsid w:val="008265C1"/>
    <w:rsid w:val="0082734E"/>
    <w:rsid w:val="0082792B"/>
    <w:rsid w:val="00830860"/>
    <w:rsid w:val="00830E76"/>
    <w:rsid w:val="0083111D"/>
    <w:rsid w:val="00831E41"/>
    <w:rsid w:val="00835F1C"/>
    <w:rsid w:val="0083764E"/>
    <w:rsid w:val="00837780"/>
    <w:rsid w:val="00841E99"/>
    <w:rsid w:val="008441F0"/>
    <w:rsid w:val="0084448F"/>
    <w:rsid w:val="008462E8"/>
    <w:rsid w:val="00846ED7"/>
    <w:rsid w:val="0084797F"/>
    <w:rsid w:val="00850715"/>
    <w:rsid w:val="008549E4"/>
    <w:rsid w:val="00854B17"/>
    <w:rsid w:val="00855501"/>
    <w:rsid w:val="00855B11"/>
    <w:rsid w:val="00855E9A"/>
    <w:rsid w:val="00856388"/>
    <w:rsid w:val="00857192"/>
    <w:rsid w:val="00861129"/>
    <w:rsid w:val="00862C7A"/>
    <w:rsid w:val="008643E0"/>
    <w:rsid w:val="008649F5"/>
    <w:rsid w:val="0086737B"/>
    <w:rsid w:val="00870602"/>
    <w:rsid w:val="008706C6"/>
    <w:rsid w:val="00870C85"/>
    <w:rsid w:val="00871831"/>
    <w:rsid w:val="00876EF9"/>
    <w:rsid w:val="00877F1B"/>
    <w:rsid w:val="008826BC"/>
    <w:rsid w:val="00883350"/>
    <w:rsid w:val="00883ED1"/>
    <w:rsid w:val="00884B3E"/>
    <w:rsid w:val="00887660"/>
    <w:rsid w:val="00887BB8"/>
    <w:rsid w:val="00890751"/>
    <w:rsid w:val="0089135C"/>
    <w:rsid w:val="00893AD5"/>
    <w:rsid w:val="008968FD"/>
    <w:rsid w:val="00897A28"/>
    <w:rsid w:val="008A20E3"/>
    <w:rsid w:val="008A36F9"/>
    <w:rsid w:val="008A3DF9"/>
    <w:rsid w:val="008A40E7"/>
    <w:rsid w:val="008A4D28"/>
    <w:rsid w:val="008A5188"/>
    <w:rsid w:val="008A5D0F"/>
    <w:rsid w:val="008A631D"/>
    <w:rsid w:val="008A696F"/>
    <w:rsid w:val="008A704F"/>
    <w:rsid w:val="008A74E4"/>
    <w:rsid w:val="008A7521"/>
    <w:rsid w:val="008A7BC7"/>
    <w:rsid w:val="008B0870"/>
    <w:rsid w:val="008B2072"/>
    <w:rsid w:val="008B427B"/>
    <w:rsid w:val="008B6214"/>
    <w:rsid w:val="008B6D2E"/>
    <w:rsid w:val="008C05F3"/>
    <w:rsid w:val="008C0D6A"/>
    <w:rsid w:val="008C21F6"/>
    <w:rsid w:val="008C2400"/>
    <w:rsid w:val="008C3DE9"/>
    <w:rsid w:val="008C753C"/>
    <w:rsid w:val="008D13A8"/>
    <w:rsid w:val="008D2D4A"/>
    <w:rsid w:val="008D63F6"/>
    <w:rsid w:val="008D7D94"/>
    <w:rsid w:val="008D7DB3"/>
    <w:rsid w:val="008D7FF1"/>
    <w:rsid w:val="008E0DB3"/>
    <w:rsid w:val="008E19D8"/>
    <w:rsid w:val="008E239A"/>
    <w:rsid w:val="008E2412"/>
    <w:rsid w:val="008E3E55"/>
    <w:rsid w:val="008E465E"/>
    <w:rsid w:val="008E4C8F"/>
    <w:rsid w:val="008E619B"/>
    <w:rsid w:val="008F0798"/>
    <w:rsid w:val="008F32CC"/>
    <w:rsid w:val="008F3F6C"/>
    <w:rsid w:val="008F452B"/>
    <w:rsid w:val="008F65F8"/>
    <w:rsid w:val="008F67F9"/>
    <w:rsid w:val="008F75DD"/>
    <w:rsid w:val="00900B42"/>
    <w:rsid w:val="00903DEE"/>
    <w:rsid w:val="0090612C"/>
    <w:rsid w:val="00906886"/>
    <w:rsid w:val="00906C46"/>
    <w:rsid w:val="00906FD3"/>
    <w:rsid w:val="00907ACF"/>
    <w:rsid w:val="00911733"/>
    <w:rsid w:val="0091192B"/>
    <w:rsid w:val="009122C6"/>
    <w:rsid w:val="00912484"/>
    <w:rsid w:val="0091518D"/>
    <w:rsid w:val="0091528D"/>
    <w:rsid w:val="0091671F"/>
    <w:rsid w:val="00916780"/>
    <w:rsid w:val="00924395"/>
    <w:rsid w:val="00925B36"/>
    <w:rsid w:val="00926483"/>
    <w:rsid w:val="0092655E"/>
    <w:rsid w:val="00927A32"/>
    <w:rsid w:val="00931346"/>
    <w:rsid w:val="009319F1"/>
    <w:rsid w:val="00931CBF"/>
    <w:rsid w:val="009321EF"/>
    <w:rsid w:val="00933349"/>
    <w:rsid w:val="009345DD"/>
    <w:rsid w:val="00934ACA"/>
    <w:rsid w:val="00934EFD"/>
    <w:rsid w:val="009367AD"/>
    <w:rsid w:val="00936821"/>
    <w:rsid w:val="009372E9"/>
    <w:rsid w:val="00937967"/>
    <w:rsid w:val="00942856"/>
    <w:rsid w:val="00942CAA"/>
    <w:rsid w:val="009456E1"/>
    <w:rsid w:val="00946653"/>
    <w:rsid w:val="0095075D"/>
    <w:rsid w:val="009519D9"/>
    <w:rsid w:val="00951D50"/>
    <w:rsid w:val="0095352C"/>
    <w:rsid w:val="00953F5E"/>
    <w:rsid w:val="0095416C"/>
    <w:rsid w:val="0095436D"/>
    <w:rsid w:val="00956884"/>
    <w:rsid w:val="00961BD8"/>
    <w:rsid w:val="00962844"/>
    <w:rsid w:val="00965567"/>
    <w:rsid w:val="00970A13"/>
    <w:rsid w:val="009716AF"/>
    <w:rsid w:val="0097173C"/>
    <w:rsid w:val="00972B04"/>
    <w:rsid w:val="00972EFF"/>
    <w:rsid w:val="009731BE"/>
    <w:rsid w:val="00975866"/>
    <w:rsid w:val="0097640D"/>
    <w:rsid w:val="009770AE"/>
    <w:rsid w:val="00981C1B"/>
    <w:rsid w:val="009821D4"/>
    <w:rsid w:val="00983378"/>
    <w:rsid w:val="00983E37"/>
    <w:rsid w:val="00984DA0"/>
    <w:rsid w:val="00985926"/>
    <w:rsid w:val="009864A1"/>
    <w:rsid w:val="00986B4D"/>
    <w:rsid w:val="0098761A"/>
    <w:rsid w:val="0099128C"/>
    <w:rsid w:val="00993351"/>
    <w:rsid w:val="0099417D"/>
    <w:rsid w:val="009956EB"/>
    <w:rsid w:val="009962CB"/>
    <w:rsid w:val="009A290E"/>
    <w:rsid w:val="009A3564"/>
    <w:rsid w:val="009A51E5"/>
    <w:rsid w:val="009A580D"/>
    <w:rsid w:val="009B3F1F"/>
    <w:rsid w:val="009B6440"/>
    <w:rsid w:val="009B6B04"/>
    <w:rsid w:val="009C0302"/>
    <w:rsid w:val="009C080A"/>
    <w:rsid w:val="009C26DE"/>
    <w:rsid w:val="009C45E6"/>
    <w:rsid w:val="009C5976"/>
    <w:rsid w:val="009D06B5"/>
    <w:rsid w:val="009D0A4B"/>
    <w:rsid w:val="009D346B"/>
    <w:rsid w:val="009D3CE8"/>
    <w:rsid w:val="009D4BD6"/>
    <w:rsid w:val="009D7379"/>
    <w:rsid w:val="009D7A90"/>
    <w:rsid w:val="009E07AF"/>
    <w:rsid w:val="009E1037"/>
    <w:rsid w:val="009E1467"/>
    <w:rsid w:val="009E19A6"/>
    <w:rsid w:val="009E2E91"/>
    <w:rsid w:val="009E5261"/>
    <w:rsid w:val="009E6566"/>
    <w:rsid w:val="009E6BC2"/>
    <w:rsid w:val="009E75C2"/>
    <w:rsid w:val="009F039F"/>
    <w:rsid w:val="009F110D"/>
    <w:rsid w:val="009F3E0A"/>
    <w:rsid w:val="00A00F01"/>
    <w:rsid w:val="00A01473"/>
    <w:rsid w:val="00A02679"/>
    <w:rsid w:val="00A04E94"/>
    <w:rsid w:val="00A10C6A"/>
    <w:rsid w:val="00A11DC5"/>
    <w:rsid w:val="00A12370"/>
    <w:rsid w:val="00A12A87"/>
    <w:rsid w:val="00A12C8D"/>
    <w:rsid w:val="00A14B11"/>
    <w:rsid w:val="00A14CDE"/>
    <w:rsid w:val="00A16478"/>
    <w:rsid w:val="00A16C28"/>
    <w:rsid w:val="00A20268"/>
    <w:rsid w:val="00A21A47"/>
    <w:rsid w:val="00A24FBC"/>
    <w:rsid w:val="00A26C23"/>
    <w:rsid w:val="00A27846"/>
    <w:rsid w:val="00A317F1"/>
    <w:rsid w:val="00A353C9"/>
    <w:rsid w:val="00A36A8F"/>
    <w:rsid w:val="00A3796A"/>
    <w:rsid w:val="00A407F5"/>
    <w:rsid w:val="00A41A49"/>
    <w:rsid w:val="00A41B38"/>
    <w:rsid w:val="00A42C88"/>
    <w:rsid w:val="00A42F18"/>
    <w:rsid w:val="00A46D9C"/>
    <w:rsid w:val="00A52B78"/>
    <w:rsid w:val="00A55610"/>
    <w:rsid w:val="00A558F0"/>
    <w:rsid w:val="00A55AA1"/>
    <w:rsid w:val="00A55C56"/>
    <w:rsid w:val="00A560A0"/>
    <w:rsid w:val="00A6010C"/>
    <w:rsid w:val="00A60B34"/>
    <w:rsid w:val="00A610FA"/>
    <w:rsid w:val="00A612DD"/>
    <w:rsid w:val="00A618C3"/>
    <w:rsid w:val="00A61DAD"/>
    <w:rsid w:val="00A64E72"/>
    <w:rsid w:val="00A65BF1"/>
    <w:rsid w:val="00A66738"/>
    <w:rsid w:val="00A66910"/>
    <w:rsid w:val="00A67620"/>
    <w:rsid w:val="00A67A8F"/>
    <w:rsid w:val="00A67FAC"/>
    <w:rsid w:val="00A70993"/>
    <w:rsid w:val="00A71232"/>
    <w:rsid w:val="00A71A9B"/>
    <w:rsid w:val="00A71EFF"/>
    <w:rsid w:val="00A734FE"/>
    <w:rsid w:val="00A74263"/>
    <w:rsid w:val="00A747D9"/>
    <w:rsid w:val="00A76CB3"/>
    <w:rsid w:val="00A775EF"/>
    <w:rsid w:val="00A80529"/>
    <w:rsid w:val="00A8214A"/>
    <w:rsid w:val="00A82AF3"/>
    <w:rsid w:val="00A82D09"/>
    <w:rsid w:val="00A83129"/>
    <w:rsid w:val="00A83326"/>
    <w:rsid w:val="00A84B77"/>
    <w:rsid w:val="00A84E15"/>
    <w:rsid w:val="00A85EFD"/>
    <w:rsid w:val="00A86278"/>
    <w:rsid w:val="00A87616"/>
    <w:rsid w:val="00A8767E"/>
    <w:rsid w:val="00A87772"/>
    <w:rsid w:val="00A879C4"/>
    <w:rsid w:val="00A91CB8"/>
    <w:rsid w:val="00A9409E"/>
    <w:rsid w:val="00A94309"/>
    <w:rsid w:val="00A95334"/>
    <w:rsid w:val="00AA005F"/>
    <w:rsid w:val="00AA0355"/>
    <w:rsid w:val="00AA057B"/>
    <w:rsid w:val="00AA06B7"/>
    <w:rsid w:val="00AA0CC6"/>
    <w:rsid w:val="00AA1026"/>
    <w:rsid w:val="00AA15DF"/>
    <w:rsid w:val="00AA2EEA"/>
    <w:rsid w:val="00AA33B1"/>
    <w:rsid w:val="00AA3DC6"/>
    <w:rsid w:val="00AA651E"/>
    <w:rsid w:val="00AA7560"/>
    <w:rsid w:val="00AB0714"/>
    <w:rsid w:val="00AB1D7B"/>
    <w:rsid w:val="00AB1EF2"/>
    <w:rsid w:val="00AB25BD"/>
    <w:rsid w:val="00AB2705"/>
    <w:rsid w:val="00AB4CE7"/>
    <w:rsid w:val="00AB5E2B"/>
    <w:rsid w:val="00AB61C4"/>
    <w:rsid w:val="00AC0D92"/>
    <w:rsid w:val="00AC0EC4"/>
    <w:rsid w:val="00AC18BF"/>
    <w:rsid w:val="00AC1EAA"/>
    <w:rsid w:val="00AC2715"/>
    <w:rsid w:val="00AC50BF"/>
    <w:rsid w:val="00AC64F8"/>
    <w:rsid w:val="00AC6643"/>
    <w:rsid w:val="00AC761A"/>
    <w:rsid w:val="00AD0C48"/>
    <w:rsid w:val="00AD2DDB"/>
    <w:rsid w:val="00AD30B5"/>
    <w:rsid w:val="00AD5270"/>
    <w:rsid w:val="00AD5CFB"/>
    <w:rsid w:val="00AD669B"/>
    <w:rsid w:val="00AD6F5A"/>
    <w:rsid w:val="00AD78EA"/>
    <w:rsid w:val="00AE1C91"/>
    <w:rsid w:val="00AE31FB"/>
    <w:rsid w:val="00AE3ED0"/>
    <w:rsid w:val="00AE40B0"/>
    <w:rsid w:val="00AF10DD"/>
    <w:rsid w:val="00AF2233"/>
    <w:rsid w:val="00AF35B7"/>
    <w:rsid w:val="00AF430D"/>
    <w:rsid w:val="00AF43C3"/>
    <w:rsid w:val="00AF497B"/>
    <w:rsid w:val="00AF5E44"/>
    <w:rsid w:val="00AF63E6"/>
    <w:rsid w:val="00B002AD"/>
    <w:rsid w:val="00B02208"/>
    <w:rsid w:val="00B03153"/>
    <w:rsid w:val="00B04D3D"/>
    <w:rsid w:val="00B063EE"/>
    <w:rsid w:val="00B112B9"/>
    <w:rsid w:val="00B1239B"/>
    <w:rsid w:val="00B131A8"/>
    <w:rsid w:val="00B14327"/>
    <w:rsid w:val="00B15AF4"/>
    <w:rsid w:val="00B16D75"/>
    <w:rsid w:val="00B20AF3"/>
    <w:rsid w:val="00B228B3"/>
    <w:rsid w:val="00B2735D"/>
    <w:rsid w:val="00B31B13"/>
    <w:rsid w:val="00B32CF3"/>
    <w:rsid w:val="00B32D1A"/>
    <w:rsid w:val="00B32E71"/>
    <w:rsid w:val="00B331F8"/>
    <w:rsid w:val="00B35FB6"/>
    <w:rsid w:val="00B42B70"/>
    <w:rsid w:val="00B43863"/>
    <w:rsid w:val="00B45297"/>
    <w:rsid w:val="00B469F0"/>
    <w:rsid w:val="00B479CB"/>
    <w:rsid w:val="00B50B1E"/>
    <w:rsid w:val="00B531B3"/>
    <w:rsid w:val="00B54112"/>
    <w:rsid w:val="00B570CA"/>
    <w:rsid w:val="00B578AD"/>
    <w:rsid w:val="00B608B5"/>
    <w:rsid w:val="00B60B82"/>
    <w:rsid w:val="00B60FA8"/>
    <w:rsid w:val="00B6122C"/>
    <w:rsid w:val="00B63A46"/>
    <w:rsid w:val="00B65A85"/>
    <w:rsid w:val="00B65C2B"/>
    <w:rsid w:val="00B66400"/>
    <w:rsid w:val="00B6763B"/>
    <w:rsid w:val="00B67E06"/>
    <w:rsid w:val="00B703ED"/>
    <w:rsid w:val="00B70761"/>
    <w:rsid w:val="00B73915"/>
    <w:rsid w:val="00B73A03"/>
    <w:rsid w:val="00B74735"/>
    <w:rsid w:val="00B75136"/>
    <w:rsid w:val="00B75A34"/>
    <w:rsid w:val="00B75C79"/>
    <w:rsid w:val="00B77063"/>
    <w:rsid w:val="00B77EC7"/>
    <w:rsid w:val="00B802FD"/>
    <w:rsid w:val="00B8040B"/>
    <w:rsid w:val="00B8069F"/>
    <w:rsid w:val="00B8292C"/>
    <w:rsid w:val="00B82B98"/>
    <w:rsid w:val="00B858CC"/>
    <w:rsid w:val="00B874B8"/>
    <w:rsid w:val="00B87602"/>
    <w:rsid w:val="00B87B38"/>
    <w:rsid w:val="00B90AA3"/>
    <w:rsid w:val="00B916DF"/>
    <w:rsid w:val="00B917E7"/>
    <w:rsid w:val="00B91B96"/>
    <w:rsid w:val="00B91CD4"/>
    <w:rsid w:val="00B91FA0"/>
    <w:rsid w:val="00B96DE8"/>
    <w:rsid w:val="00BA054E"/>
    <w:rsid w:val="00BA1FB2"/>
    <w:rsid w:val="00BA22E4"/>
    <w:rsid w:val="00BA354D"/>
    <w:rsid w:val="00BA6F78"/>
    <w:rsid w:val="00BA719A"/>
    <w:rsid w:val="00BB16AC"/>
    <w:rsid w:val="00BB3267"/>
    <w:rsid w:val="00BB4572"/>
    <w:rsid w:val="00BB4965"/>
    <w:rsid w:val="00BB4B9D"/>
    <w:rsid w:val="00BB5586"/>
    <w:rsid w:val="00BB6809"/>
    <w:rsid w:val="00BC4DE4"/>
    <w:rsid w:val="00BC69D0"/>
    <w:rsid w:val="00BD0E39"/>
    <w:rsid w:val="00BD1805"/>
    <w:rsid w:val="00BD25F7"/>
    <w:rsid w:val="00BD2BB1"/>
    <w:rsid w:val="00BD3EE5"/>
    <w:rsid w:val="00BD4382"/>
    <w:rsid w:val="00BD4546"/>
    <w:rsid w:val="00BD4A78"/>
    <w:rsid w:val="00BD6B50"/>
    <w:rsid w:val="00BD7042"/>
    <w:rsid w:val="00BE0221"/>
    <w:rsid w:val="00BE09AE"/>
    <w:rsid w:val="00BE11B7"/>
    <w:rsid w:val="00BE2E8A"/>
    <w:rsid w:val="00BE2F5F"/>
    <w:rsid w:val="00BE4BDB"/>
    <w:rsid w:val="00BE4E0D"/>
    <w:rsid w:val="00BE5321"/>
    <w:rsid w:val="00BE54F5"/>
    <w:rsid w:val="00BE578A"/>
    <w:rsid w:val="00BE5B16"/>
    <w:rsid w:val="00BF152E"/>
    <w:rsid w:val="00BF2372"/>
    <w:rsid w:val="00BF2E3C"/>
    <w:rsid w:val="00BF2FFA"/>
    <w:rsid w:val="00BF37FB"/>
    <w:rsid w:val="00BF3FC7"/>
    <w:rsid w:val="00BF542B"/>
    <w:rsid w:val="00BF6918"/>
    <w:rsid w:val="00BF6C28"/>
    <w:rsid w:val="00C00205"/>
    <w:rsid w:val="00C008CD"/>
    <w:rsid w:val="00C03904"/>
    <w:rsid w:val="00C04182"/>
    <w:rsid w:val="00C04C19"/>
    <w:rsid w:val="00C04E5B"/>
    <w:rsid w:val="00C05DA0"/>
    <w:rsid w:val="00C05F25"/>
    <w:rsid w:val="00C06BD8"/>
    <w:rsid w:val="00C102F1"/>
    <w:rsid w:val="00C103D1"/>
    <w:rsid w:val="00C1051C"/>
    <w:rsid w:val="00C11C9A"/>
    <w:rsid w:val="00C14317"/>
    <w:rsid w:val="00C15300"/>
    <w:rsid w:val="00C15A89"/>
    <w:rsid w:val="00C20323"/>
    <w:rsid w:val="00C219C9"/>
    <w:rsid w:val="00C223DB"/>
    <w:rsid w:val="00C238D0"/>
    <w:rsid w:val="00C242C9"/>
    <w:rsid w:val="00C25AB0"/>
    <w:rsid w:val="00C34EB1"/>
    <w:rsid w:val="00C35BCE"/>
    <w:rsid w:val="00C36D51"/>
    <w:rsid w:val="00C37BDB"/>
    <w:rsid w:val="00C4053C"/>
    <w:rsid w:val="00C40E2B"/>
    <w:rsid w:val="00C422E6"/>
    <w:rsid w:val="00C42C55"/>
    <w:rsid w:val="00C43219"/>
    <w:rsid w:val="00C441CC"/>
    <w:rsid w:val="00C454C7"/>
    <w:rsid w:val="00C458FB"/>
    <w:rsid w:val="00C47611"/>
    <w:rsid w:val="00C521B7"/>
    <w:rsid w:val="00C52B83"/>
    <w:rsid w:val="00C52F5D"/>
    <w:rsid w:val="00C56906"/>
    <w:rsid w:val="00C57512"/>
    <w:rsid w:val="00C6121E"/>
    <w:rsid w:val="00C61441"/>
    <w:rsid w:val="00C621D0"/>
    <w:rsid w:val="00C63B4D"/>
    <w:rsid w:val="00C63F18"/>
    <w:rsid w:val="00C645CC"/>
    <w:rsid w:val="00C65346"/>
    <w:rsid w:val="00C65DBC"/>
    <w:rsid w:val="00C66514"/>
    <w:rsid w:val="00C6697C"/>
    <w:rsid w:val="00C70292"/>
    <w:rsid w:val="00C70AEA"/>
    <w:rsid w:val="00C7138E"/>
    <w:rsid w:val="00C71F5C"/>
    <w:rsid w:val="00C72411"/>
    <w:rsid w:val="00C7511D"/>
    <w:rsid w:val="00C7572E"/>
    <w:rsid w:val="00C760FF"/>
    <w:rsid w:val="00C80948"/>
    <w:rsid w:val="00C8168C"/>
    <w:rsid w:val="00C82DC9"/>
    <w:rsid w:val="00C8317B"/>
    <w:rsid w:val="00C83956"/>
    <w:rsid w:val="00C83C97"/>
    <w:rsid w:val="00C854FD"/>
    <w:rsid w:val="00C90361"/>
    <w:rsid w:val="00C907C7"/>
    <w:rsid w:val="00C90F67"/>
    <w:rsid w:val="00C918C6"/>
    <w:rsid w:val="00C94E45"/>
    <w:rsid w:val="00C95820"/>
    <w:rsid w:val="00C958B3"/>
    <w:rsid w:val="00C962D8"/>
    <w:rsid w:val="00C962DF"/>
    <w:rsid w:val="00C96591"/>
    <w:rsid w:val="00C9680C"/>
    <w:rsid w:val="00C971B0"/>
    <w:rsid w:val="00C9755B"/>
    <w:rsid w:val="00CA0CE7"/>
    <w:rsid w:val="00CA1561"/>
    <w:rsid w:val="00CA2E4C"/>
    <w:rsid w:val="00CA3FF5"/>
    <w:rsid w:val="00CA5924"/>
    <w:rsid w:val="00CB0137"/>
    <w:rsid w:val="00CB1318"/>
    <w:rsid w:val="00CB240D"/>
    <w:rsid w:val="00CB4250"/>
    <w:rsid w:val="00CB4E52"/>
    <w:rsid w:val="00CB571C"/>
    <w:rsid w:val="00CB6C22"/>
    <w:rsid w:val="00CB6E99"/>
    <w:rsid w:val="00CC1745"/>
    <w:rsid w:val="00CC25BD"/>
    <w:rsid w:val="00CC2A9F"/>
    <w:rsid w:val="00CC2D21"/>
    <w:rsid w:val="00CC432E"/>
    <w:rsid w:val="00CC43E8"/>
    <w:rsid w:val="00CC4C98"/>
    <w:rsid w:val="00CC508B"/>
    <w:rsid w:val="00CC55A4"/>
    <w:rsid w:val="00CC6179"/>
    <w:rsid w:val="00CC7D64"/>
    <w:rsid w:val="00CD0AB8"/>
    <w:rsid w:val="00CD2F3F"/>
    <w:rsid w:val="00CD4550"/>
    <w:rsid w:val="00CD4AD8"/>
    <w:rsid w:val="00CD5B06"/>
    <w:rsid w:val="00CD6596"/>
    <w:rsid w:val="00CD668B"/>
    <w:rsid w:val="00CD67EB"/>
    <w:rsid w:val="00CD6892"/>
    <w:rsid w:val="00CD692A"/>
    <w:rsid w:val="00CD756F"/>
    <w:rsid w:val="00CE10B0"/>
    <w:rsid w:val="00CE17CD"/>
    <w:rsid w:val="00CE1FB5"/>
    <w:rsid w:val="00CE217D"/>
    <w:rsid w:val="00CE24AB"/>
    <w:rsid w:val="00CE59A9"/>
    <w:rsid w:val="00CE7624"/>
    <w:rsid w:val="00CE7681"/>
    <w:rsid w:val="00CF0044"/>
    <w:rsid w:val="00CF03F6"/>
    <w:rsid w:val="00CF06AD"/>
    <w:rsid w:val="00CF0FF8"/>
    <w:rsid w:val="00CF18BE"/>
    <w:rsid w:val="00CF1E95"/>
    <w:rsid w:val="00CF4606"/>
    <w:rsid w:val="00CF5AD0"/>
    <w:rsid w:val="00CF5F3B"/>
    <w:rsid w:val="00CF6503"/>
    <w:rsid w:val="00D00FDF"/>
    <w:rsid w:val="00D01593"/>
    <w:rsid w:val="00D01762"/>
    <w:rsid w:val="00D01C06"/>
    <w:rsid w:val="00D02257"/>
    <w:rsid w:val="00D02ECF"/>
    <w:rsid w:val="00D0346F"/>
    <w:rsid w:val="00D0525C"/>
    <w:rsid w:val="00D05A40"/>
    <w:rsid w:val="00D07D7A"/>
    <w:rsid w:val="00D10CE4"/>
    <w:rsid w:val="00D11201"/>
    <w:rsid w:val="00D11E44"/>
    <w:rsid w:val="00D12DF7"/>
    <w:rsid w:val="00D137F0"/>
    <w:rsid w:val="00D14915"/>
    <w:rsid w:val="00D163A9"/>
    <w:rsid w:val="00D16AF0"/>
    <w:rsid w:val="00D174C3"/>
    <w:rsid w:val="00D20E11"/>
    <w:rsid w:val="00D2260A"/>
    <w:rsid w:val="00D252A3"/>
    <w:rsid w:val="00D25BA7"/>
    <w:rsid w:val="00D27C94"/>
    <w:rsid w:val="00D30498"/>
    <w:rsid w:val="00D31A25"/>
    <w:rsid w:val="00D31D69"/>
    <w:rsid w:val="00D31FDF"/>
    <w:rsid w:val="00D32105"/>
    <w:rsid w:val="00D3427E"/>
    <w:rsid w:val="00D35160"/>
    <w:rsid w:val="00D36CDE"/>
    <w:rsid w:val="00D3786C"/>
    <w:rsid w:val="00D42B3B"/>
    <w:rsid w:val="00D44635"/>
    <w:rsid w:val="00D45D5E"/>
    <w:rsid w:val="00D46781"/>
    <w:rsid w:val="00D47A56"/>
    <w:rsid w:val="00D52254"/>
    <w:rsid w:val="00D5278B"/>
    <w:rsid w:val="00D537F6"/>
    <w:rsid w:val="00D54B22"/>
    <w:rsid w:val="00D55623"/>
    <w:rsid w:val="00D56258"/>
    <w:rsid w:val="00D56EE6"/>
    <w:rsid w:val="00D57090"/>
    <w:rsid w:val="00D60E75"/>
    <w:rsid w:val="00D61492"/>
    <w:rsid w:val="00D62043"/>
    <w:rsid w:val="00D623FD"/>
    <w:rsid w:val="00D6320A"/>
    <w:rsid w:val="00D63313"/>
    <w:rsid w:val="00D64605"/>
    <w:rsid w:val="00D6486C"/>
    <w:rsid w:val="00D64A8B"/>
    <w:rsid w:val="00D64FB2"/>
    <w:rsid w:val="00D66F18"/>
    <w:rsid w:val="00D72841"/>
    <w:rsid w:val="00D728B8"/>
    <w:rsid w:val="00D74354"/>
    <w:rsid w:val="00D74C18"/>
    <w:rsid w:val="00D760DB"/>
    <w:rsid w:val="00D7665C"/>
    <w:rsid w:val="00D7788D"/>
    <w:rsid w:val="00D80EE1"/>
    <w:rsid w:val="00D81F94"/>
    <w:rsid w:val="00D82046"/>
    <w:rsid w:val="00D84005"/>
    <w:rsid w:val="00D867E1"/>
    <w:rsid w:val="00D86D01"/>
    <w:rsid w:val="00D90177"/>
    <w:rsid w:val="00D902BE"/>
    <w:rsid w:val="00D90DF2"/>
    <w:rsid w:val="00D924AC"/>
    <w:rsid w:val="00D92907"/>
    <w:rsid w:val="00D93216"/>
    <w:rsid w:val="00D93F47"/>
    <w:rsid w:val="00D949D2"/>
    <w:rsid w:val="00DA133F"/>
    <w:rsid w:val="00DA32E4"/>
    <w:rsid w:val="00DA6ECC"/>
    <w:rsid w:val="00DA72CA"/>
    <w:rsid w:val="00DB583C"/>
    <w:rsid w:val="00DB68EC"/>
    <w:rsid w:val="00DB7112"/>
    <w:rsid w:val="00DC0BB1"/>
    <w:rsid w:val="00DC0CB0"/>
    <w:rsid w:val="00DC0EF0"/>
    <w:rsid w:val="00DC1332"/>
    <w:rsid w:val="00DC1667"/>
    <w:rsid w:val="00DC1B15"/>
    <w:rsid w:val="00DC2122"/>
    <w:rsid w:val="00DC238B"/>
    <w:rsid w:val="00DC276A"/>
    <w:rsid w:val="00DC581A"/>
    <w:rsid w:val="00DC5E11"/>
    <w:rsid w:val="00DC6D0C"/>
    <w:rsid w:val="00DC7894"/>
    <w:rsid w:val="00DD16D5"/>
    <w:rsid w:val="00DD24F9"/>
    <w:rsid w:val="00DD2EED"/>
    <w:rsid w:val="00DD3931"/>
    <w:rsid w:val="00DD4BA5"/>
    <w:rsid w:val="00DD5DAE"/>
    <w:rsid w:val="00DD725E"/>
    <w:rsid w:val="00DE0119"/>
    <w:rsid w:val="00DE0E90"/>
    <w:rsid w:val="00DE1FEC"/>
    <w:rsid w:val="00DE2455"/>
    <w:rsid w:val="00DE2C65"/>
    <w:rsid w:val="00DE3051"/>
    <w:rsid w:val="00DE616D"/>
    <w:rsid w:val="00DE62AC"/>
    <w:rsid w:val="00DE7063"/>
    <w:rsid w:val="00DE79EF"/>
    <w:rsid w:val="00DF05DF"/>
    <w:rsid w:val="00DF289A"/>
    <w:rsid w:val="00DF3475"/>
    <w:rsid w:val="00DF3BC8"/>
    <w:rsid w:val="00DF4F04"/>
    <w:rsid w:val="00DF5A09"/>
    <w:rsid w:val="00DF5F0F"/>
    <w:rsid w:val="00DF6315"/>
    <w:rsid w:val="00DF7F41"/>
    <w:rsid w:val="00E009CC"/>
    <w:rsid w:val="00E0183E"/>
    <w:rsid w:val="00E02338"/>
    <w:rsid w:val="00E02606"/>
    <w:rsid w:val="00E03717"/>
    <w:rsid w:val="00E03793"/>
    <w:rsid w:val="00E03F4A"/>
    <w:rsid w:val="00E10B76"/>
    <w:rsid w:val="00E10D0B"/>
    <w:rsid w:val="00E1304E"/>
    <w:rsid w:val="00E154E3"/>
    <w:rsid w:val="00E15937"/>
    <w:rsid w:val="00E15944"/>
    <w:rsid w:val="00E16511"/>
    <w:rsid w:val="00E16800"/>
    <w:rsid w:val="00E176AA"/>
    <w:rsid w:val="00E205A3"/>
    <w:rsid w:val="00E25A0C"/>
    <w:rsid w:val="00E25F43"/>
    <w:rsid w:val="00E269B1"/>
    <w:rsid w:val="00E27CF2"/>
    <w:rsid w:val="00E3063F"/>
    <w:rsid w:val="00E30B65"/>
    <w:rsid w:val="00E30E6A"/>
    <w:rsid w:val="00E31FFC"/>
    <w:rsid w:val="00E327CC"/>
    <w:rsid w:val="00E32ED5"/>
    <w:rsid w:val="00E33C3B"/>
    <w:rsid w:val="00E35478"/>
    <w:rsid w:val="00E36C3B"/>
    <w:rsid w:val="00E3707A"/>
    <w:rsid w:val="00E37258"/>
    <w:rsid w:val="00E37526"/>
    <w:rsid w:val="00E3762F"/>
    <w:rsid w:val="00E37AD8"/>
    <w:rsid w:val="00E42BD2"/>
    <w:rsid w:val="00E455A3"/>
    <w:rsid w:val="00E457B3"/>
    <w:rsid w:val="00E46535"/>
    <w:rsid w:val="00E465E6"/>
    <w:rsid w:val="00E505A0"/>
    <w:rsid w:val="00E50883"/>
    <w:rsid w:val="00E51027"/>
    <w:rsid w:val="00E51724"/>
    <w:rsid w:val="00E54BCD"/>
    <w:rsid w:val="00E55E35"/>
    <w:rsid w:val="00E615A7"/>
    <w:rsid w:val="00E64F6F"/>
    <w:rsid w:val="00E65B3D"/>
    <w:rsid w:val="00E65C87"/>
    <w:rsid w:val="00E66276"/>
    <w:rsid w:val="00E6691E"/>
    <w:rsid w:val="00E6799A"/>
    <w:rsid w:val="00E67F8A"/>
    <w:rsid w:val="00E72CE7"/>
    <w:rsid w:val="00E73BC7"/>
    <w:rsid w:val="00E74F28"/>
    <w:rsid w:val="00E767A0"/>
    <w:rsid w:val="00E770CE"/>
    <w:rsid w:val="00E80118"/>
    <w:rsid w:val="00E81F26"/>
    <w:rsid w:val="00E841D5"/>
    <w:rsid w:val="00E90069"/>
    <w:rsid w:val="00E90717"/>
    <w:rsid w:val="00E91C43"/>
    <w:rsid w:val="00E92BDF"/>
    <w:rsid w:val="00E9371B"/>
    <w:rsid w:val="00E9535C"/>
    <w:rsid w:val="00E96FEE"/>
    <w:rsid w:val="00E97173"/>
    <w:rsid w:val="00E97417"/>
    <w:rsid w:val="00EA096D"/>
    <w:rsid w:val="00EA3729"/>
    <w:rsid w:val="00EA3C03"/>
    <w:rsid w:val="00EA4FEF"/>
    <w:rsid w:val="00EA56F9"/>
    <w:rsid w:val="00EA58B8"/>
    <w:rsid w:val="00EA5CE2"/>
    <w:rsid w:val="00EA60C4"/>
    <w:rsid w:val="00EA6124"/>
    <w:rsid w:val="00EA726B"/>
    <w:rsid w:val="00EA7638"/>
    <w:rsid w:val="00EA77CF"/>
    <w:rsid w:val="00EA78AF"/>
    <w:rsid w:val="00EB044D"/>
    <w:rsid w:val="00EB3E70"/>
    <w:rsid w:val="00EC0112"/>
    <w:rsid w:val="00EC3045"/>
    <w:rsid w:val="00EC4610"/>
    <w:rsid w:val="00EC501D"/>
    <w:rsid w:val="00EC567A"/>
    <w:rsid w:val="00EC5DCE"/>
    <w:rsid w:val="00EC744E"/>
    <w:rsid w:val="00ED0644"/>
    <w:rsid w:val="00ED19B4"/>
    <w:rsid w:val="00ED358F"/>
    <w:rsid w:val="00ED40B8"/>
    <w:rsid w:val="00ED6013"/>
    <w:rsid w:val="00ED7AE8"/>
    <w:rsid w:val="00ED7DB0"/>
    <w:rsid w:val="00EE197A"/>
    <w:rsid w:val="00EE3511"/>
    <w:rsid w:val="00EE392F"/>
    <w:rsid w:val="00EE7A64"/>
    <w:rsid w:val="00EE7AF5"/>
    <w:rsid w:val="00EF2BD6"/>
    <w:rsid w:val="00EF36EF"/>
    <w:rsid w:val="00EF38C1"/>
    <w:rsid w:val="00EF4358"/>
    <w:rsid w:val="00EF453F"/>
    <w:rsid w:val="00EF4D04"/>
    <w:rsid w:val="00EF7F37"/>
    <w:rsid w:val="00F000A0"/>
    <w:rsid w:val="00F007B2"/>
    <w:rsid w:val="00F00DBF"/>
    <w:rsid w:val="00F00DF4"/>
    <w:rsid w:val="00F014FA"/>
    <w:rsid w:val="00F016C4"/>
    <w:rsid w:val="00F0376E"/>
    <w:rsid w:val="00F06DF1"/>
    <w:rsid w:val="00F07445"/>
    <w:rsid w:val="00F108DC"/>
    <w:rsid w:val="00F10903"/>
    <w:rsid w:val="00F121B9"/>
    <w:rsid w:val="00F12AEE"/>
    <w:rsid w:val="00F1419E"/>
    <w:rsid w:val="00F159D4"/>
    <w:rsid w:val="00F2060C"/>
    <w:rsid w:val="00F211F5"/>
    <w:rsid w:val="00F21BC1"/>
    <w:rsid w:val="00F21CB5"/>
    <w:rsid w:val="00F24373"/>
    <w:rsid w:val="00F269EA"/>
    <w:rsid w:val="00F26A78"/>
    <w:rsid w:val="00F26E35"/>
    <w:rsid w:val="00F31A7A"/>
    <w:rsid w:val="00F31DD8"/>
    <w:rsid w:val="00F33621"/>
    <w:rsid w:val="00F34D57"/>
    <w:rsid w:val="00F35004"/>
    <w:rsid w:val="00F360E2"/>
    <w:rsid w:val="00F40B84"/>
    <w:rsid w:val="00F4141D"/>
    <w:rsid w:val="00F41D2C"/>
    <w:rsid w:val="00F427F5"/>
    <w:rsid w:val="00F42E9E"/>
    <w:rsid w:val="00F46152"/>
    <w:rsid w:val="00F50E81"/>
    <w:rsid w:val="00F51143"/>
    <w:rsid w:val="00F53BBE"/>
    <w:rsid w:val="00F562EA"/>
    <w:rsid w:val="00F5684B"/>
    <w:rsid w:val="00F57E0D"/>
    <w:rsid w:val="00F60322"/>
    <w:rsid w:val="00F60783"/>
    <w:rsid w:val="00F60F4C"/>
    <w:rsid w:val="00F63085"/>
    <w:rsid w:val="00F63B89"/>
    <w:rsid w:val="00F64E0B"/>
    <w:rsid w:val="00F6552D"/>
    <w:rsid w:val="00F65BED"/>
    <w:rsid w:val="00F668CB"/>
    <w:rsid w:val="00F718AA"/>
    <w:rsid w:val="00F72695"/>
    <w:rsid w:val="00F7285A"/>
    <w:rsid w:val="00F72C9E"/>
    <w:rsid w:val="00F74911"/>
    <w:rsid w:val="00F76F94"/>
    <w:rsid w:val="00F77F09"/>
    <w:rsid w:val="00F822D6"/>
    <w:rsid w:val="00F849D5"/>
    <w:rsid w:val="00F851F9"/>
    <w:rsid w:val="00F85A75"/>
    <w:rsid w:val="00F91104"/>
    <w:rsid w:val="00F92E85"/>
    <w:rsid w:val="00F9494A"/>
    <w:rsid w:val="00F959B3"/>
    <w:rsid w:val="00F96FF8"/>
    <w:rsid w:val="00F97031"/>
    <w:rsid w:val="00F970EB"/>
    <w:rsid w:val="00FA0911"/>
    <w:rsid w:val="00FA11E4"/>
    <w:rsid w:val="00FA3574"/>
    <w:rsid w:val="00FA413D"/>
    <w:rsid w:val="00FA5A72"/>
    <w:rsid w:val="00FA5F7E"/>
    <w:rsid w:val="00FA66A9"/>
    <w:rsid w:val="00FA7D9A"/>
    <w:rsid w:val="00FB350E"/>
    <w:rsid w:val="00FB4E61"/>
    <w:rsid w:val="00FB4E94"/>
    <w:rsid w:val="00FB55BD"/>
    <w:rsid w:val="00FB694E"/>
    <w:rsid w:val="00FB7D64"/>
    <w:rsid w:val="00FC0363"/>
    <w:rsid w:val="00FC2661"/>
    <w:rsid w:val="00FC2DF2"/>
    <w:rsid w:val="00FC54B7"/>
    <w:rsid w:val="00FD3195"/>
    <w:rsid w:val="00FD413C"/>
    <w:rsid w:val="00FD622C"/>
    <w:rsid w:val="00FE049F"/>
    <w:rsid w:val="00FE0EF6"/>
    <w:rsid w:val="00FE15FA"/>
    <w:rsid w:val="00FE1C2E"/>
    <w:rsid w:val="00FE3444"/>
    <w:rsid w:val="00FE3D2A"/>
    <w:rsid w:val="00FE4D87"/>
    <w:rsid w:val="00FF005B"/>
    <w:rsid w:val="00FF038E"/>
    <w:rsid w:val="00FF0FDD"/>
    <w:rsid w:val="00FF20E9"/>
    <w:rsid w:val="00FF2350"/>
    <w:rsid w:val="00FF3F05"/>
    <w:rsid w:val="00FF437D"/>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3E0"/>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FA5A72"/>
    <w:pPr>
      <w:keepNext/>
      <w:keepLines/>
      <w:spacing w:before="40" w:after="0"/>
      <w:outlineLvl w:val="1"/>
    </w:pPr>
    <w:rPr>
      <w:rFonts w:eastAsiaTheme="majorEastAsia" w:cstheme="majorBidi"/>
      <w:sz w:val="28"/>
      <w:szCs w:val="26"/>
    </w:rPr>
  </w:style>
  <w:style w:type="paragraph" w:styleId="Heading4">
    <w:name w:val="heading 4"/>
    <w:basedOn w:val="Normal"/>
    <w:next w:val="Normal"/>
    <w:link w:val="Heading4Char"/>
    <w:uiPriority w:val="9"/>
    <w:semiHidden/>
    <w:unhideWhenUsed/>
    <w:qFormat/>
    <w:rsid w:val="000E4A9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uiPriority w:val="9"/>
    <w:semiHidden/>
    <w:rsid w:val="00FA5A72"/>
    <w:rPr>
      <w:rFonts w:ascii="Times New Roman" w:eastAsiaTheme="majorEastAsia" w:hAnsi="Times New Roman"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paragraph" w:styleId="Revision">
    <w:name w:val="Revision"/>
    <w:hidden/>
    <w:uiPriority w:val="99"/>
    <w:semiHidden/>
    <w:rsid w:val="00617F62"/>
    <w:pPr>
      <w:spacing w:after="0" w:line="240" w:lineRule="auto"/>
    </w:pPr>
    <w:rPr>
      <w:rFonts w:ascii="Times New Roman" w:eastAsia="Malgun Gothic"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0E4A90"/>
    <w:rPr>
      <w:rFonts w:asciiTheme="majorHAnsi" w:eastAsiaTheme="majorEastAsia" w:hAnsiTheme="majorHAnsi" w:cstheme="majorBidi"/>
      <w:i/>
      <w:iCs/>
      <w:color w:val="2E74B5" w:themeColor="accent1" w:themeShade="BF"/>
      <w:sz w:val="20"/>
      <w:szCs w:val="20"/>
      <w:lang w:val="en-GB" w:eastAsia="ko-KR"/>
    </w:rPr>
  </w:style>
  <w:style w:type="paragraph" w:customStyle="1" w:styleId="3">
    <w:name w:val="正文3"/>
    <w:basedOn w:val="Normal"/>
    <w:link w:val="3Char"/>
    <w:qFormat/>
    <w:rsid w:val="00515050"/>
    <w:pPr>
      <w:spacing w:beforeLines="50" w:before="50" w:afterLines="50" w:after="50"/>
      <w:jc w:val="both"/>
    </w:pPr>
    <w:rPr>
      <w:rFonts w:eastAsia="Times New Roman" w:cs="SimSun"/>
      <w:lang w:eastAsia="zh-CN"/>
    </w:rPr>
  </w:style>
  <w:style w:type="character" w:customStyle="1" w:styleId="3Char">
    <w:name w:val="正文3 Char"/>
    <w:basedOn w:val="DefaultParagraphFont"/>
    <w:link w:val="3"/>
    <w:rsid w:val="00515050"/>
    <w:rPr>
      <w:rFonts w:ascii="Times New Roman" w:eastAsia="Times New Roman" w:hAnsi="Times New Roman" w:cs="SimSun"/>
      <w:sz w:val="20"/>
      <w:szCs w:val="20"/>
      <w:lang w:val="en-GB" w:eastAsia="zh-CN"/>
    </w:rPr>
  </w:style>
  <w:style w:type="character" w:customStyle="1" w:styleId="1proposalChar">
    <w:name w:val="缩进1proposal Char"/>
    <w:basedOn w:val="DefaultParagraphFont"/>
    <w:link w:val="1proposal"/>
    <w:locked/>
    <w:rsid w:val="002C01F6"/>
    <w:rPr>
      <w:rFonts w:ascii="Times" w:eastAsia="Microsoft YaHei" w:hAnsi="Times" w:cs="Times"/>
      <w:b/>
      <w:lang w:eastAsia="zh-CN"/>
    </w:rPr>
  </w:style>
  <w:style w:type="paragraph" w:customStyle="1" w:styleId="1proposal">
    <w:name w:val="缩进1proposal"/>
    <w:basedOn w:val="ListParagraph"/>
    <w:link w:val="1proposalChar"/>
    <w:qFormat/>
    <w:rsid w:val="002C01F6"/>
    <w:pPr>
      <w:widowControl w:val="0"/>
      <w:numPr>
        <w:numId w:val="74"/>
      </w:numPr>
      <w:autoSpaceDE w:val="0"/>
      <w:autoSpaceDN w:val="0"/>
      <w:adjustRightInd w:val="0"/>
      <w:spacing w:after="50"/>
      <w:ind w:leftChars="0" w:left="0" w:firstLine="0"/>
      <w:jc w:val="both"/>
    </w:pPr>
    <w:rPr>
      <w:rFonts w:ascii="Times" w:eastAsia="Microsoft YaHei" w:hAnsi="Times" w:cs="Times"/>
      <w:b/>
      <w:sz w:val="22"/>
      <w:szCs w:val="22"/>
      <w:lang w:val="en-US" w:eastAsia="zh-CN"/>
    </w:rPr>
  </w:style>
  <w:style w:type="character" w:customStyle="1" w:styleId="3GPPNormalTextChar">
    <w:name w:val="3GPP Normal Text Char"/>
    <w:link w:val="3GPPNormalText"/>
    <w:locked/>
    <w:rsid w:val="00AF2233"/>
    <w:rPr>
      <w:rFonts w:ascii="MS Mincho" w:eastAsia="MS Mincho" w:hAnsi="MS Mincho"/>
      <w:szCs w:val="24"/>
      <w:lang w:val="x-none" w:eastAsia="x-none"/>
    </w:rPr>
  </w:style>
  <w:style w:type="paragraph" w:customStyle="1" w:styleId="3GPPNormalText">
    <w:name w:val="3GPP Normal Text"/>
    <w:basedOn w:val="BodyText"/>
    <w:link w:val="3GPPNormalTextChar"/>
    <w:qFormat/>
    <w:rsid w:val="00AF2233"/>
    <w:pPr>
      <w:ind w:left="1440" w:hanging="1440"/>
      <w:jc w:val="both"/>
    </w:pPr>
    <w:rPr>
      <w:rFonts w:ascii="MS Mincho" w:eastAsia="MS Mincho" w:hAnsi="MS Mincho" w:cstheme="minorBidi"/>
      <w:sz w:val="22"/>
      <w:szCs w:val="24"/>
      <w:lang w:val="x-none" w:eastAsia="x-none"/>
    </w:rPr>
  </w:style>
  <w:style w:type="paragraph" w:styleId="BodyText">
    <w:name w:val="Body Text"/>
    <w:basedOn w:val="Normal"/>
    <w:link w:val="BodyTextChar"/>
    <w:uiPriority w:val="99"/>
    <w:semiHidden/>
    <w:unhideWhenUsed/>
    <w:rsid w:val="00AF2233"/>
    <w:pPr>
      <w:spacing w:after="120"/>
    </w:pPr>
  </w:style>
  <w:style w:type="character" w:customStyle="1" w:styleId="BodyTextChar">
    <w:name w:val="Body Text Char"/>
    <w:basedOn w:val="DefaultParagraphFont"/>
    <w:link w:val="BodyText"/>
    <w:uiPriority w:val="99"/>
    <w:semiHidden/>
    <w:rsid w:val="00AF2233"/>
    <w:rPr>
      <w:rFonts w:ascii="Times New Roman" w:eastAsia="Malgun Gothic" w:hAnsi="Times New Roman" w:cs="Times New Roman"/>
      <w:sz w:val="20"/>
      <w:szCs w:val="20"/>
      <w:lang w:val="en-GB" w:eastAsia="ko-KR"/>
    </w:rPr>
  </w:style>
  <w:style w:type="character" w:customStyle="1" w:styleId="ZGSM">
    <w:name w:val="ZGSM"/>
    <w:qFormat/>
    <w:rsid w:val="00CC43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4156688">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4717498">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488760">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29065205">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8454723">
      <w:bodyDiv w:val="1"/>
      <w:marLeft w:val="0"/>
      <w:marRight w:val="0"/>
      <w:marTop w:val="0"/>
      <w:marBottom w:val="0"/>
      <w:divBdr>
        <w:top w:val="none" w:sz="0" w:space="0" w:color="auto"/>
        <w:left w:val="none" w:sz="0" w:space="0" w:color="auto"/>
        <w:bottom w:val="none" w:sz="0" w:space="0" w:color="auto"/>
        <w:right w:val="none" w:sz="0" w:space="0" w:color="auto"/>
      </w:divBdr>
    </w:div>
    <w:div w:id="48961586">
      <w:bodyDiv w:val="1"/>
      <w:marLeft w:val="0"/>
      <w:marRight w:val="0"/>
      <w:marTop w:val="0"/>
      <w:marBottom w:val="0"/>
      <w:divBdr>
        <w:top w:val="none" w:sz="0" w:space="0" w:color="auto"/>
        <w:left w:val="none" w:sz="0" w:space="0" w:color="auto"/>
        <w:bottom w:val="none" w:sz="0" w:space="0" w:color="auto"/>
        <w:right w:val="none" w:sz="0" w:space="0" w:color="auto"/>
      </w:divBdr>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54479249">
      <w:bodyDiv w:val="1"/>
      <w:marLeft w:val="0"/>
      <w:marRight w:val="0"/>
      <w:marTop w:val="0"/>
      <w:marBottom w:val="0"/>
      <w:divBdr>
        <w:top w:val="none" w:sz="0" w:space="0" w:color="auto"/>
        <w:left w:val="none" w:sz="0" w:space="0" w:color="auto"/>
        <w:bottom w:val="none" w:sz="0" w:space="0" w:color="auto"/>
        <w:right w:val="none" w:sz="0" w:space="0" w:color="auto"/>
      </w:divBdr>
    </w:div>
    <w:div w:id="55058914">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40661770">
      <w:bodyDiv w:val="1"/>
      <w:marLeft w:val="0"/>
      <w:marRight w:val="0"/>
      <w:marTop w:val="0"/>
      <w:marBottom w:val="0"/>
      <w:divBdr>
        <w:top w:val="none" w:sz="0" w:space="0" w:color="auto"/>
        <w:left w:val="none" w:sz="0" w:space="0" w:color="auto"/>
        <w:bottom w:val="none" w:sz="0" w:space="0" w:color="auto"/>
        <w:right w:val="none" w:sz="0" w:space="0" w:color="auto"/>
      </w:divBdr>
    </w:div>
    <w:div w:id="140773919">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5361822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2693829">
      <w:bodyDiv w:val="1"/>
      <w:marLeft w:val="0"/>
      <w:marRight w:val="0"/>
      <w:marTop w:val="0"/>
      <w:marBottom w:val="0"/>
      <w:divBdr>
        <w:top w:val="none" w:sz="0" w:space="0" w:color="auto"/>
        <w:left w:val="none" w:sz="0" w:space="0" w:color="auto"/>
        <w:bottom w:val="none" w:sz="0" w:space="0" w:color="auto"/>
        <w:right w:val="none" w:sz="0" w:space="0" w:color="auto"/>
      </w:divBdr>
    </w:div>
    <w:div w:id="173304744">
      <w:bodyDiv w:val="1"/>
      <w:marLeft w:val="0"/>
      <w:marRight w:val="0"/>
      <w:marTop w:val="0"/>
      <w:marBottom w:val="0"/>
      <w:divBdr>
        <w:top w:val="none" w:sz="0" w:space="0" w:color="auto"/>
        <w:left w:val="none" w:sz="0" w:space="0" w:color="auto"/>
        <w:bottom w:val="none" w:sz="0" w:space="0" w:color="auto"/>
        <w:right w:val="none" w:sz="0" w:space="0" w:color="auto"/>
      </w:divBdr>
    </w:div>
    <w:div w:id="175312618">
      <w:bodyDiv w:val="1"/>
      <w:marLeft w:val="0"/>
      <w:marRight w:val="0"/>
      <w:marTop w:val="0"/>
      <w:marBottom w:val="0"/>
      <w:divBdr>
        <w:top w:val="none" w:sz="0" w:space="0" w:color="auto"/>
        <w:left w:val="none" w:sz="0" w:space="0" w:color="auto"/>
        <w:bottom w:val="none" w:sz="0" w:space="0" w:color="auto"/>
        <w:right w:val="none" w:sz="0" w:space="0" w:color="auto"/>
      </w:divBdr>
    </w:div>
    <w:div w:id="179243155">
      <w:bodyDiv w:val="1"/>
      <w:marLeft w:val="0"/>
      <w:marRight w:val="0"/>
      <w:marTop w:val="0"/>
      <w:marBottom w:val="0"/>
      <w:divBdr>
        <w:top w:val="none" w:sz="0" w:space="0" w:color="auto"/>
        <w:left w:val="none" w:sz="0" w:space="0" w:color="auto"/>
        <w:bottom w:val="none" w:sz="0" w:space="0" w:color="auto"/>
        <w:right w:val="none" w:sz="0" w:space="0" w:color="auto"/>
      </w:divBdr>
    </w:div>
    <w:div w:id="179245906">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8835072">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1946777">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8328163">
      <w:bodyDiv w:val="1"/>
      <w:marLeft w:val="0"/>
      <w:marRight w:val="0"/>
      <w:marTop w:val="0"/>
      <w:marBottom w:val="0"/>
      <w:divBdr>
        <w:top w:val="none" w:sz="0" w:space="0" w:color="auto"/>
        <w:left w:val="none" w:sz="0" w:space="0" w:color="auto"/>
        <w:bottom w:val="none" w:sz="0" w:space="0" w:color="auto"/>
        <w:right w:val="none" w:sz="0" w:space="0" w:color="auto"/>
      </w:divBdr>
    </w:div>
    <w:div w:id="221672687">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2397517">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2842487">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1397372">
      <w:bodyDiv w:val="1"/>
      <w:marLeft w:val="0"/>
      <w:marRight w:val="0"/>
      <w:marTop w:val="0"/>
      <w:marBottom w:val="0"/>
      <w:divBdr>
        <w:top w:val="none" w:sz="0" w:space="0" w:color="auto"/>
        <w:left w:val="none" w:sz="0" w:space="0" w:color="auto"/>
        <w:bottom w:val="none" w:sz="0" w:space="0" w:color="auto"/>
        <w:right w:val="none" w:sz="0" w:space="0" w:color="auto"/>
      </w:divBdr>
    </w:div>
    <w:div w:id="254293808">
      <w:bodyDiv w:val="1"/>
      <w:marLeft w:val="0"/>
      <w:marRight w:val="0"/>
      <w:marTop w:val="0"/>
      <w:marBottom w:val="0"/>
      <w:divBdr>
        <w:top w:val="none" w:sz="0" w:space="0" w:color="auto"/>
        <w:left w:val="none" w:sz="0" w:space="0" w:color="auto"/>
        <w:bottom w:val="none" w:sz="0" w:space="0" w:color="auto"/>
        <w:right w:val="none" w:sz="0" w:space="0" w:color="auto"/>
      </w:divBdr>
    </w:div>
    <w:div w:id="25482621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75915009">
      <w:bodyDiv w:val="1"/>
      <w:marLeft w:val="0"/>
      <w:marRight w:val="0"/>
      <w:marTop w:val="0"/>
      <w:marBottom w:val="0"/>
      <w:divBdr>
        <w:top w:val="none" w:sz="0" w:space="0" w:color="auto"/>
        <w:left w:val="none" w:sz="0" w:space="0" w:color="auto"/>
        <w:bottom w:val="none" w:sz="0" w:space="0" w:color="auto"/>
        <w:right w:val="none" w:sz="0" w:space="0" w:color="auto"/>
      </w:divBdr>
    </w:div>
    <w:div w:id="277571948">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89701588">
      <w:bodyDiv w:val="1"/>
      <w:marLeft w:val="0"/>
      <w:marRight w:val="0"/>
      <w:marTop w:val="0"/>
      <w:marBottom w:val="0"/>
      <w:divBdr>
        <w:top w:val="none" w:sz="0" w:space="0" w:color="auto"/>
        <w:left w:val="none" w:sz="0" w:space="0" w:color="auto"/>
        <w:bottom w:val="none" w:sz="0" w:space="0" w:color="auto"/>
        <w:right w:val="none" w:sz="0" w:space="0" w:color="auto"/>
      </w:divBdr>
    </w:div>
    <w:div w:id="301497652">
      <w:bodyDiv w:val="1"/>
      <w:marLeft w:val="0"/>
      <w:marRight w:val="0"/>
      <w:marTop w:val="0"/>
      <w:marBottom w:val="0"/>
      <w:divBdr>
        <w:top w:val="none" w:sz="0" w:space="0" w:color="auto"/>
        <w:left w:val="none" w:sz="0" w:space="0" w:color="auto"/>
        <w:bottom w:val="none" w:sz="0" w:space="0" w:color="auto"/>
        <w:right w:val="none" w:sz="0" w:space="0" w:color="auto"/>
      </w:divBdr>
    </w:div>
    <w:div w:id="308365892">
      <w:bodyDiv w:val="1"/>
      <w:marLeft w:val="0"/>
      <w:marRight w:val="0"/>
      <w:marTop w:val="0"/>
      <w:marBottom w:val="0"/>
      <w:divBdr>
        <w:top w:val="none" w:sz="0" w:space="0" w:color="auto"/>
        <w:left w:val="none" w:sz="0" w:space="0" w:color="auto"/>
        <w:bottom w:val="none" w:sz="0" w:space="0" w:color="auto"/>
        <w:right w:val="none" w:sz="0" w:space="0" w:color="auto"/>
      </w:divBdr>
      <w:divsChild>
        <w:div w:id="1642419373">
          <w:marLeft w:val="432"/>
          <w:marRight w:val="0"/>
          <w:marTop w:val="240"/>
          <w:marBottom w:val="0"/>
          <w:divBdr>
            <w:top w:val="none" w:sz="0" w:space="0" w:color="auto"/>
            <w:left w:val="none" w:sz="0" w:space="0" w:color="auto"/>
            <w:bottom w:val="none" w:sz="0" w:space="0" w:color="auto"/>
            <w:right w:val="none" w:sz="0" w:space="0" w:color="auto"/>
          </w:divBdr>
        </w:div>
      </w:divsChild>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068753">
      <w:bodyDiv w:val="1"/>
      <w:marLeft w:val="0"/>
      <w:marRight w:val="0"/>
      <w:marTop w:val="0"/>
      <w:marBottom w:val="0"/>
      <w:divBdr>
        <w:top w:val="none" w:sz="0" w:space="0" w:color="auto"/>
        <w:left w:val="none" w:sz="0" w:space="0" w:color="auto"/>
        <w:bottom w:val="none" w:sz="0" w:space="0" w:color="auto"/>
        <w:right w:val="none" w:sz="0" w:space="0" w:color="auto"/>
      </w:divBdr>
    </w:div>
    <w:div w:id="318970744">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5227014">
      <w:bodyDiv w:val="1"/>
      <w:marLeft w:val="0"/>
      <w:marRight w:val="0"/>
      <w:marTop w:val="0"/>
      <w:marBottom w:val="0"/>
      <w:divBdr>
        <w:top w:val="none" w:sz="0" w:space="0" w:color="auto"/>
        <w:left w:val="none" w:sz="0" w:space="0" w:color="auto"/>
        <w:bottom w:val="none" w:sz="0" w:space="0" w:color="auto"/>
        <w:right w:val="none" w:sz="0" w:space="0" w:color="auto"/>
      </w:divBdr>
    </w:div>
    <w:div w:id="339889646">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4213342">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0740827">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7072129">
      <w:bodyDiv w:val="1"/>
      <w:marLeft w:val="0"/>
      <w:marRight w:val="0"/>
      <w:marTop w:val="0"/>
      <w:marBottom w:val="0"/>
      <w:divBdr>
        <w:top w:val="none" w:sz="0" w:space="0" w:color="auto"/>
        <w:left w:val="none" w:sz="0" w:space="0" w:color="auto"/>
        <w:bottom w:val="none" w:sz="0" w:space="0" w:color="auto"/>
        <w:right w:val="none" w:sz="0" w:space="0" w:color="auto"/>
      </w:divBdr>
      <w:divsChild>
        <w:div w:id="1371759608">
          <w:marLeft w:val="432"/>
          <w:marRight w:val="0"/>
          <w:marTop w:val="240"/>
          <w:marBottom w:val="0"/>
          <w:divBdr>
            <w:top w:val="none" w:sz="0" w:space="0" w:color="auto"/>
            <w:left w:val="none" w:sz="0" w:space="0" w:color="auto"/>
            <w:bottom w:val="none" w:sz="0" w:space="0" w:color="auto"/>
            <w:right w:val="none" w:sz="0" w:space="0" w:color="auto"/>
          </w:divBdr>
        </w:div>
        <w:div w:id="1663392518">
          <w:marLeft w:val="432"/>
          <w:marRight w:val="0"/>
          <w:marTop w:val="240"/>
          <w:marBottom w:val="0"/>
          <w:divBdr>
            <w:top w:val="none" w:sz="0" w:space="0" w:color="auto"/>
            <w:left w:val="none" w:sz="0" w:space="0" w:color="auto"/>
            <w:bottom w:val="none" w:sz="0" w:space="0" w:color="auto"/>
            <w:right w:val="none" w:sz="0" w:space="0" w:color="auto"/>
          </w:divBdr>
        </w:div>
        <w:div w:id="1477261252">
          <w:marLeft w:val="432"/>
          <w:marRight w:val="0"/>
          <w:marTop w:val="240"/>
          <w:marBottom w:val="0"/>
          <w:divBdr>
            <w:top w:val="none" w:sz="0" w:space="0" w:color="auto"/>
            <w:left w:val="none" w:sz="0" w:space="0" w:color="auto"/>
            <w:bottom w:val="none" w:sz="0" w:space="0" w:color="auto"/>
            <w:right w:val="none" w:sz="0" w:space="0" w:color="auto"/>
          </w:divBdr>
        </w:div>
        <w:div w:id="1659072934">
          <w:marLeft w:val="432"/>
          <w:marRight w:val="0"/>
          <w:marTop w:val="240"/>
          <w:marBottom w:val="0"/>
          <w:divBdr>
            <w:top w:val="none" w:sz="0" w:space="0" w:color="auto"/>
            <w:left w:val="none" w:sz="0" w:space="0" w:color="auto"/>
            <w:bottom w:val="none" w:sz="0" w:space="0" w:color="auto"/>
            <w:right w:val="none" w:sz="0" w:space="0" w:color="auto"/>
          </w:divBdr>
        </w:div>
      </w:divsChild>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1538811">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1557168">
      <w:bodyDiv w:val="1"/>
      <w:marLeft w:val="0"/>
      <w:marRight w:val="0"/>
      <w:marTop w:val="0"/>
      <w:marBottom w:val="0"/>
      <w:divBdr>
        <w:top w:val="none" w:sz="0" w:space="0" w:color="auto"/>
        <w:left w:val="none" w:sz="0" w:space="0" w:color="auto"/>
        <w:bottom w:val="none" w:sz="0" w:space="0" w:color="auto"/>
        <w:right w:val="none" w:sz="0" w:space="0" w:color="auto"/>
      </w:divBdr>
    </w:div>
    <w:div w:id="385958617">
      <w:bodyDiv w:val="1"/>
      <w:marLeft w:val="0"/>
      <w:marRight w:val="0"/>
      <w:marTop w:val="0"/>
      <w:marBottom w:val="0"/>
      <w:divBdr>
        <w:top w:val="none" w:sz="0" w:space="0" w:color="auto"/>
        <w:left w:val="none" w:sz="0" w:space="0" w:color="auto"/>
        <w:bottom w:val="none" w:sz="0" w:space="0" w:color="auto"/>
        <w:right w:val="none" w:sz="0" w:space="0" w:color="auto"/>
      </w:divBdr>
    </w:div>
    <w:div w:id="389772739">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396905222">
      <w:bodyDiv w:val="1"/>
      <w:marLeft w:val="0"/>
      <w:marRight w:val="0"/>
      <w:marTop w:val="0"/>
      <w:marBottom w:val="0"/>
      <w:divBdr>
        <w:top w:val="none" w:sz="0" w:space="0" w:color="auto"/>
        <w:left w:val="none" w:sz="0" w:space="0" w:color="auto"/>
        <w:bottom w:val="none" w:sz="0" w:space="0" w:color="auto"/>
        <w:right w:val="none" w:sz="0" w:space="0" w:color="auto"/>
      </w:divBdr>
    </w:div>
    <w:div w:id="398019531">
      <w:bodyDiv w:val="1"/>
      <w:marLeft w:val="0"/>
      <w:marRight w:val="0"/>
      <w:marTop w:val="0"/>
      <w:marBottom w:val="0"/>
      <w:divBdr>
        <w:top w:val="none" w:sz="0" w:space="0" w:color="auto"/>
        <w:left w:val="none" w:sz="0" w:space="0" w:color="auto"/>
        <w:bottom w:val="none" w:sz="0" w:space="0" w:color="auto"/>
        <w:right w:val="none" w:sz="0" w:space="0" w:color="auto"/>
      </w:divBdr>
      <w:divsChild>
        <w:div w:id="1986548562">
          <w:marLeft w:val="432"/>
          <w:marRight w:val="0"/>
          <w:marTop w:val="240"/>
          <w:marBottom w:val="0"/>
          <w:divBdr>
            <w:top w:val="none" w:sz="0" w:space="0" w:color="auto"/>
            <w:left w:val="none" w:sz="0" w:space="0" w:color="auto"/>
            <w:bottom w:val="none" w:sz="0" w:space="0" w:color="auto"/>
            <w:right w:val="none" w:sz="0" w:space="0" w:color="auto"/>
          </w:divBdr>
        </w:div>
        <w:div w:id="1007437987">
          <w:marLeft w:val="432"/>
          <w:marRight w:val="0"/>
          <w:marTop w:val="240"/>
          <w:marBottom w:val="0"/>
          <w:divBdr>
            <w:top w:val="none" w:sz="0" w:space="0" w:color="auto"/>
            <w:left w:val="none" w:sz="0" w:space="0" w:color="auto"/>
            <w:bottom w:val="none" w:sz="0" w:space="0" w:color="auto"/>
            <w:right w:val="none" w:sz="0" w:space="0" w:color="auto"/>
          </w:divBdr>
        </w:div>
        <w:div w:id="1078164533">
          <w:marLeft w:val="1267"/>
          <w:marRight w:val="0"/>
          <w:marTop w:val="180"/>
          <w:marBottom w:val="0"/>
          <w:divBdr>
            <w:top w:val="none" w:sz="0" w:space="0" w:color="auto"/>
            <w:left w:val="none" w:sz="0" w:space="0" w:color="auto"/>
            <w:bottom w:val="none" w:sz="0" w:space="0" w:color="auto"/>
            <w:right w:val="none" w:sz="0" w:space="0" w:color="auto"/>
          </w:divBdr>
        </w:div>
        <w:div w:id="1251743989">
          <w:marLeft w:val="1699"/>
          <w:marRight w:val="0"/>
          <w:marTop w:val="120"/>
          <w:marBottom w:val="0"/>
          <w:divBdr>
            <w:top w:val="none" w:sz="0" w:space="0" w:color="auto"/>
            <w:left w:val="none" w:sz="0" w:space="0" w:color="auto"/>
            <w:bottom w:val="none" w:sz="0" w:space="0" w:color="auto"/>
            <w:right w:val="none" w:sz="0" w:space="0" w:color="auto"/>
          </w:divBdr>
        </w:div>
        <w:div w:id="356540597">
          <w:marLeft w:val="1699"/>
          <w:marRight w:val="0"/>
          <w:marTop w:val="120"/>
          <w:marBottom w:val="0"/>
          <w:divBdr>
            <w:top w:val="none" w:sz="0" w:space="0" w:color="auto"/>
            <w:left w:val="none" w:sz="0" w:space="0" w:color="auto"/>
            <w:bottom w:val="none" w:sz="0" w:space="0" w:color="auto"/>
            <w:right w:val="none" w:sz="0" w:space="0" w:color="auto"/>
          </w:divBdr>
        </w:div>
        <w:div w:id="1925871136">
          <w:marLeft w:val="1699"/>
          <w:marRight w:val="0"/>
          <w:marTop w:val="120"/>
          <w:marBottom w:val="0"/>
          <w:divBdr>
            <w:top w:val="none" w:sz="0" w:space="0" w:color="auto"/>
            <w:left w:val="none" w:sz="0" w:space="0" w:color="auto"/>
            <w:bottom w:val="none" w:sz="0" w:space="0" w:color="auto"/>
            <w:right w:val="none" w:sz="0" w:space="0" w:color="auto"/>
          </w:divBdr>
        </w:div>
        <w:div w:id="580141592">
          <w:marLeft w:val="1699"/>
          <w:marRight w:val="0"/>
          <w:marTop w:val="120"/>
          <w:marBottom w:val="0"/>
          <w:divBdr>
            <w:top w:val="none" w:sz="0" w:space="0" w:color="auto"/>
            <w:left w:val="none" w:sz="0" w:space="0" w:color="auto"/>
            <w:bottom w:val="none" w:sz="0" w:space="0" w:color="auto"/>
            <w:right w:val="none" w:sz="0" w:space="0" w:color="auto"/>
          </w:divBdr>
        </w:div>
        <w:div w:id="649216958">
          <w:marLeft w:val="1699"/>
          <w:marRight w:val="0"/>
          <w:marTop w:val="120"/>
          <w:marBottom w:val="0"/>
          <w:divBdr>
            <w:top w:val="none" w:sz="0" w:space="0" w:color="auto"/>
            <w:left w:val="none" w:sz="0" w:space="0" w:color="auto"/>
            <w:bottom w:val="none" w:sz="0" w:space="0" w:color="auto"/>
            <w:right w:val="none" w:sz="0" w:space="0" w:color="auto"/>
          </w:divBdr>
        </w:div>
        <w:div w:id="1810442344">
          <w:marLeft w:val="1699"/>
          <w:marRight w:val="0"/>
          <w:marTop w:val="120"/>
          <w:marBottom w:val="0"/>
          <w:divBdr>
            <w:top w:val="none" w:sz="0" w:space="0" w:color="auto"/>
            <w:left w:val="none" w:sz="0" w:space="0" w:color="auto"/>
            <w:bottom w:val="none" w:sz="0" w:space="0" w:color="auto"/>
            <w:right w:val="none" w:sz="0" w:space="0" w:color="auto"/>
          </w:divBdr>
        </w:div>
        <w:div w:id="758016819">
          <w:marLeft w:val="1699"/>
          <w:marRight w:val="0"/>
          <w:marTop w:val="120"/>
          <w:marBottom w:val="0"/>
          <w:divBdr>
            <w:top w:val="none" w:sz="0" w:space="0" w:color="auto"/>
            <w:left w:val="none" w:sz="0" w:space="0" w:color="auto"/>
            <w:bottom w:val="none" w:sz="0" w:space="0" w:color="auto"/>
            <w:right w:val="none" w:sz="0" w:space="0" w:color="auto"/>
          </w:divBdr>
        </w:div>
        <w:div w:id="833224862">
          <w:marLeft w:val="432"/>
          <w:marRight w:val="0"/>
          <w:marTop w:val="240"/>
          <w:marBottom w:val="0"/>
          <w:divBdr>
            <w:top w:val="none" w:sz="0" w:space="0" w:color="auto"/>
            <w:left w:val="none" w:sz="0" w:space="0" w:color="auto"/>
            <w:bottom w:val="none" w:sz="0" w:space="0" w:color="auto"/>
            <w:right w:val="none" w:sz="0" w:space="0" w:color="auto"/>
          </w:divBdr>
        </w:div>
        <w:div w:id="827017228">
          <w:marLeft w:val="1267"/>
          <w:marRight w:val="0"/>
          <w:marTop w:val="180"/>
          <w:marBottom w:val="0"/>
          <w:divBdr>
            <w:top w:val="none" w:sz="0" w:space="0" w:color="auto"/>
            <w:left w:val="none" w:sz="0" w:space="0" w:color="auto"/>
            <w:bottom w:val="none" w:sz="0" w:space="0" w:color="auto"/>
            <w:right w:val="none" w:sz="0" w:space="0" w:color="auto"/>
          </w:divBdr>
        </w:div>
        <w:div w:id="593443479">
          <w:marLeft w:val="1699"/>
          <w:marRight w:val="0"/>
          <w:marTop w:val="120"/>
          <w:marBottom w:val="0"/>
          <w:divBdr>
            <w:top w:val="none" w:sz="0" w:space="0" w:color="auto"/>
            <w:left w:val="none" w:sz="0" w:space="0" w:color="auto"/>
            <w:bottom w:val="none" w:sz="0" w:space="0" w:color="auto"/>
            <w:right w:val="none" w:sz="0" w:space="0" w:color="auto"/>
          </w:divBdr>
        </w:div>
        <w:div w:id="1542786802">
          <w:marLeft w:val="1267"/>
          <w:marRight w:val="0"/>
          <w:marTop w:val="180"/>
          <w:marBottom w:val="0"/>
          <w:divBdr>
            <w:top w:val="none" w:sz="0" w:space="0" w:color="auto"/>
            <w:left w:val="none" w:sz="0" w:space="0" w:color="auto"/>
            <w:bottom w:val="none" w:sz="0" w:space="0" w:color="auto"/>
            <w:right w:val="none" w:sz="0" w:space="0" w:color="auto"/>
          </w:divBdr>
        </w:div>
        <w:div w:id="1327905143">
          <w:marLeft w:val="1699"/>
          <w:marRight w:val="0"/>
          <w:marTop w:val="120"/>
          <w:marBottom w:val="0"/>
          <w:divBdr>
            <w:top w:val="none" w:sz="0" w:space="0" w:color="auto"/>
            <w:left w:val="none" w:sz="0" w:space="0" w:color="auto"/>
            <w:bottom w:val="none" w:sz="0" w:space="0" w:color="auto"/>
            <w:right w:val="none" w:sz="0" w:space="0" w:color="auto"/>
          </w:divBdr>
        </w:div>
      </w:divsChild>
    </w:div>
    <w:div w:id="400759797">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1388892">
      <w:bodyDiv w:val="1"/>
      <w:marLeft w:val="0"/>
      <w:marRight w:val="0"/>
      <w:marTop w:val="0"/>
      <w:marBottom w:val="0"/>
      <w:divBdr>
        <w:top w:val="none" w:sz="0" w:space="0" w:color="auto"/>
        <w:left w:val="none" w:sz="0" w:space="0" w:color="auto"/>
        <w:bottom w:val="none" w:sz="0" w:space="0" w:color="auto"/>
        <w:right w:val="none" w:sz="0" w:space="0" w:color="auto"/>
      </w:divBdr>
    </w:div>
    <w:div w:id="416826014">
      <w:bodyDiv w:val="1"/>
      <w:marLeft w:val="0"/>
      <w:marRight w:val="0"/>
      <w:marTop w:val="0"/>
      <w:marBottom w:val="0"/>
      <w:divBdr>
        <w:top w:val="none" w:sz="0" w:space="0" w:color="auto"/>
        <w:left w:val="none" w:sz="0" w:space="0" w:color="auto"/>
        <w:bottom w:val="none" w:sz="0" w:space="0" w:color="auto"/>
        <w:right w:val="none" w:sz="0" w:space="0" w:color="auto"/>
      </w:divBdr>
    </w:div>
    <w:div w:id="424114586">
      <w:bodyDiv w:val="1"/>
      <w:marLeft w:val="0"/>
      <w:marRight w:val="0"/>
      <w:marTop w:val="0"/>
      <w:marBottom w:val="0"/>
      <w:divBdr>
        <w:top w:val="none" w:sz="0" w:space="0" w:color="auto"/>
        <w:left w:val="none" w:sz="0" w:space="0" w:color="auto"/>
        <w:bottom w:val="none" w:sz="0" w:space="0" w:color="auto"/>
        <w:right w:val="none" w:sz="0" w:space="0" w:color="auto"/>
      </w:divBdr>
    </w:div>
    <w:div w:id="425032136">
      <w:bodyDiv w:val="1"/>
      <w:marLeft w:val="0"/>
      <w:marRight w:val="0"/>
      <w:marTop w:val="0"/>
      <w:marBottom w:val="0"/>
      <w:divBdr>
        <w:top w:val="none" w:sz="0" w:space="0" w:color="auto"/>
        <w:left w:val="none" w:sz="0" w:space="0" w:color="auto"/>
        <w:bottom w:val="none" w:sz="0" w:space="0" w:color="auto"/>
        <w:right w:val="none" w:sz="0" w:space="0" w:color="auto"/>
      </w:divBdr>
    </w:div>
    <w:div w:id="425271379">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45777558">
      <w:bodyDiv w:val="1"/>
      <w:marLeft w:val="0"/>
      <w:marRight w:val="0"/>
      <w:marTop w:val="0"/>
      <w:marBottom w:val="0"/>
      <w:divBdr>
        <w:top w:val="none" w:sz="0" w:space="0" w:color="auto"/>
        <w:left w:val="none" w:sz="0" w:space="0" w:color="auto"/>
        <w:bottom w:val="none" w:sz="0" w:space="0" w:color="auto"/>
        <w:right w:val="none" w:sz="0" w:space="0" w:color="auto"/>
      </w:divBdr>
    </w:div>
    <w:div w:id="446583636">
      <w:bodyDiv w:val="1"/>
      <w:marLeft w:val="0"/>
      <w:marRight w:val="0"/>
      <w:marTop w:val="0"/>
      <w:marBottom w:val="0"/>
      <w:divBdr>
        <w:top w:val="none" w:sz="0" w:space="0" w:color="auto"/>
        <w:left w:val="none" w:sz="0" w:space="0" w:color="auto"/>
        <w:bottom w:val="none" w:sz="0" w:space="0" w:color="auto"/>
        <w:right w:val="none" w:sz="0" w:space="0" w:color="auto"/>
      </w:divBdr>
    </w:div>
    <w:div w:id="447436298">
      <w:bodyDiv w:val="1"/>
      <w:marLeft w:val="0"/>
      <w:marRight w:val="0"/>
      <w:marTop w:val="0"/>
      <w:marBottom w:val="0"/>
      <w:divBdr>
        <w:top w:val="none" w:sz="0" w:space="0" w:color="auto"/>
        <w:left w:val="none" w:sz="0" w:space="0" w:color="auto"/>
        <w:bottom w:val="none" w:sz="0" w:space="0" w:color="auto"/>
        <w:right w:val="none" w:sz="0" w:space="0" w:color="auto"/>
      </w:divBdr>
      <w:divsChild>
        <w:div w:id="847669921">
          <w:marLeft w:val="432"/>
          <w:marRight w:val="0"/>
          <w:marTop w:val="240"/>
          <w:marBottom w:val="0"/>
          <w:divBdr>
            <w:top w:val="none" w:sz="0" w:space="0" w:color="auto"/>
            <w:left w:val="none" w:sz="0" w:space="0" w:color="auto"/>
            <w:bottom w:val="none" w:sz="0" w:space="0" w:color="auto"/>
            <w:right w:val="none" w:sz="0" w:space="0" w:color="auto"/>
          </w:divBdr>
        </w:div>
        <w:div w:id="525486168">
          <w:marLeft w:val="432"/>
          <w:marRight w:val="0"/>
          <w:marTop w:val="240"/>
          <w:marBottom w:val="0"/>
          <w:divBdr>
            <w:top w:val="none" w:sz="0" w:space="0" w:color="auto"/>
            <w:left w:val="none" w:sz="0" w:space="0" w:color="auto"/>
            <w:bottom w:val="none" w:sz="0" w:space="0" w:color="auto"/>
            <w:right w:val="none" w:sz="0" w:space="0" w:color="auto"/>
          </w:divBdr>
        </w:div>
        <w:div w:id="1471167238">
          <w:marLeft w:val="432"/>
          <w:marRight w:val="0"/>
          <w:marTop w:val="240"/>
          <w:marBottom w:val="0"/>
          <w:divBdr>
            <w:top w:val="none" w:sz="0" w:space="0" w:color="auto"/>
            <w:left w:val="none" w:sz="0" w:space="0" w:color="auto"/>
            <w:bottom w:val="none" w:sz="0" w:space="0" w:color="auto"/>
            <w:right w:val="none" w:sz="0" w:space="0" w:color="auto"/>
          </w:divBdr>
        </w:div>
        <w:div w:id="1592276290">
          <w:marLeft w:val="432"/>
          <w:marRight w:val="0"/>
          <w:marTop w:val="240"/>
          <w:marBottom w:val="0"/>
          <w:divBdr>
            <w:top w:val="none" w:sz="0" w:space="0" w:color="auto"/>
            <w:left w:val="none" w:sz="0" w:space="0" w:color="auto"/>
            <w:bottom w:val="none" w:sz="0" w:space="0" w:color="auto"/>
            <w:right w:val="none" w:sz="0" w:space="0" w:color="auto"/>
          </w:divBdr>
        </w:div>
        <w:div w:id="1993753959">
          <w:marLeft w:val="432"/>
          <w:marRight w:val="0"/>
          <w:marTop w:val="240"/>
          <w:marBottom w:val="0"/>
          <w:divBdr>
            <w:top w:val="none" w:sz="0" w:space="0" w:color="auto"/>
            <w:left w:val="none" w:sz="0" w:space="0" w:color="auto"/>
            <w:bottom w:val="none" w:sz="0" w:space="0" w:color="auto"/>
            <w:right w:val="none" w:sz="0" w:space="0" w:color="auto"/>
          </w:divBdr>
        </w:div>
      </w:divsChild>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511410006">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1696657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691144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8439187">
      <w:bodyDiv w:val="1"/>
      <w:marLeft w:val="0"/>
      <w:marRight w:val="0"/>
      <w:marTop w:val="0"/>
      <w:marBottom w:val="0"/>
      <w:divBdr>
        <w:top w:val="none" w:sz="0" w:space="0" w:color="auto"/>
        <w:left w:val="none" w:sz="0" w:space="0" w:color="auto"/>
        <w:bottom w:val="none" w:sz="0" w:space="0" w:color="auto"/>
        <w:right w:val="none" w:sz="0" w:space="0" w:color="auto"/>
      </w:divBdr>
      <w:divsChild>
        <w:div w:id="940378711">
          <w:marLeft w:val="432"/>
          <w:marRight w:val="0"/>
          <w:marTop w:val="240"/>
          <w:marBottom w:val="0"/>
          <w:divBdr>
            <w:top w:val="none" w:sz="0" w:space="0" w:color="auto"/>
            <w:left w:val="none" w:sz="0" w:space="0" w:color="auto"/>
            <w:bottom w:val="none" w:sz="0" w:space="0" w:color="auto"/>
            <w:right w:val="none" w:sz="0" w:space="0" w:color="auto"/>
          </w:divBdr>
        </w:div>
        <w:div w:id="764496952">
          <w:marLeft w:val="432"/>
          <w:marRight w:val="0"/>
          <w:marTop w:val="240"/>
          <w:marBottom w:val="0"/>
          <w:divBdr>
            <w:top w:val="none" w:sz="0" w:space="0" w:color="auto"/>
            <w:left w:val="none" w:sz="0" w:space="0" w:color="auto"/>
            <w:bottom w:val="none" w:sz="0" w:space="0" w:color="auto"/>
            <w:right w:val="none" w:sz="0" w:space="0" w:color="auto"/>
          </w:divBdr>
        </w:div>
        <w:div w:id="755129296">
          <w:marLeft w:val="1267"/>
          <w:marRight w:val="0"/>
          <w:marTop w:val="180"/>
          <w:marBottom w:val="0"/>
          <w:divBdr>
            <w:top w:val="none" w:sz="0" w:space="0" w:color="auto"/>
            <w:left w:val="none" w:sz="0" w:space="0" w:color="auto"/>
            <w:bottom w:val="none" w:sz="0" w:space="0" w:color="auto"/>
            <w:right w:val="none" w:sz="0" w:space="0" w:color="auto"/>
          </w:divBdr>
        </w:div>
        <w:div w:id="1472211290">
          <w:marLeft w:val="1699"/>
          <w:marRight w:val="0"/>
          <w:marTop w:val="120"/>
          <w:marBottom w:val="0"/>
          <w:divBdr>
            <w:top w:val="none" w:sz="0" w:space="0" w:color="auto"/>
            <w:left w:val="none" w:sz="0" w:space="0" w:color="auto"/>
            <w:bottom w:val="none" w:sz="0" w:space="0" w:color="auto"/>
            <w:right w:val="none" w:sz="0" w:space="0" w:color="auto"/>
          </w:divBdr>
        </w:div>
        <w:div w:id="334772170">
          <w:marLeft w:val="1699"/>
          <w:marRight w:val="0"/>
          <w:marTop w:val="120"/>
          <w:marBottom w:val="0"/>
          <w:divBdr>
            <w:top w:val="none" w:sz="0" w:space="0" w:color="auto"/>
            <w:left w:val="none" w:sz="0" w:space="0" w:color="auto"/>
            <w:bottom w:val="none" w:sz="0" w:space="0" w:color="auto"/>
            <w:right w:val="none" w:sz="0" w:space="0" w:color="auto"/>
          </w:divBdr>
        </w:div>
        <w:div w:id="162595654">
          <w:marLeft w:val="1699"/>
          <w:marRight w:val="0"/>
          <w:marTop w:val="120"/>
          <w:marBottom w:val="0"/>
          <w:divBdr>
            <w:top w:val="none" w:sz="0" w:space="0" w:color="auto"/>
            <w:left w:val="none" w:sz="0" w:space="0" w:color="auto"/>
            <w:bottom w:val="none" w:sz="0" w:space="0" w:color="auto"/>
            <w:right w:val="none" w:sz="0" w:space="0" w:color="auto"/>
          </w:divBdr>
        </w:div>
        <w:div w:id="481308983">
          <w:marLeft w:val="1699"/>
          <w:marRight w:val="0"/>
          <w:marTop w:val="120"/>
          <w:marBottom w:val="0"/>
          <w:divBdr>
            <w:top w:val="none" w:sz="0" w:space="0" w:color="auto"/>
            <w:left w:val="none" w:sz="0" w:space="0" w:color="auto"/>
            <w:bottom w:val="none" w:sz="0" w:space="0" w:color="auto"/>
            <w:right w:val="none" w:sz="0" w:space="0" w:color="auto"/>
          </w:divBdr>
        </w:div>
        <w:div w:id="530462230">
          <w:marLeft w:val="1699"/>
          <w:marRight w:val="0"/>
          <w:marTop w:val="120"/>
          <w:marBottom w:val="0"/>
          <w:divBdr>
            <w:top w:val="none" w:sz="0" w:space="0" w:color="auto"/>
            <w:left w:val="none" w:sz="0" w:space="0" w:color="auto"/>
            <w:bottom w:val="none" w:sz="0" w:space="0" w:color="auto"/>
            <w:right w:val="none" w:sz="0" w:space="0" w:color="auto"/>
          </w:divBdr>
        </w:div>
        <w:div w:id="1678731753">
          <w:marLeft w:val="1699"/>
          <w:marRight w:val="0"/>
          <w:marTop w:val="120"/>
          <w:marBottom w:val="0"/>
          <w:divBdr>
            <w:top w:val="none" w:sz="0" w:space="0" w:color="auto"/>
            <w:left w:val="none" w:sz="0" w:space="0" w:color="auto"/>
            <w:bottom w:val="none" w:sz="0" w:space="0" w:color="auto"/>
            <w:right w:val="none" w:sz="0" w:space="0" w:color="auto"/>
          </w:divBdr>
        </w:div>
        <w:div w:id="1604612717">
          <w:marLeft w:val="1699"/>
          <w:marRight w:val="0"/>
          <w:marTop w:val="120"/>
          <w:marBottom w:val="0"/>
          <w:divBdr>
            <w:top w:val="none" w:sz="0" w:space="0" w:color="auto"/>
            <w:left w:val="none" w:sz="0" w:space="0" w:color="auto"/>
            <w:bottom w:val="none" w:sz="0" w:space="0" w:color="auto"/>
            <w:right w:val="none" w:sz="0" w:space="0" w:color="auto"/>
          </w:divBdr>
        </w:div>
        <w:div w:id="1355225514">
          <w:marLeft w:val="432"/>
          <w:marRight w:val="0"/>
          <w:marTop w:val="240"/>
          <w:marBottom w:val="0"/>
          <w:divBdr>
            <w:top w:val="none" w:sz="0" w:space="0" w:color="auto"/>
            <w:left w:val="none" w:sz="0" w:space="0" w:color="auto"/>
            <w:bottom w:val="none" w:sz="0" w:space="0" w:color="auto"/>
            <w:right w:val="none" w:sz="0" w:space="0" w:color="auto"/>
          </w:divBdr>
        </w:div>
        <w:div w:id="822695705">
          <w:marLeft w:val="1267"/>
          <w:marRight w:val="0"/>
          <w:marTop w:val="180"/>
          <w:marBottom w:val="0"/>
          <w:divBdr>
            <w:top w:val="none" w:sz="0" w:space="0" w:color="auto"/>
            <w:left w:val="none" w:sz="0" w:space="0" w:color="auto"/>
            <w:bottom w:val="none" w:sz="0" w:space="0" w:color="auto"/>
            <w:right w:val="none" w:sz="0" w:space="0" w:color="auto"/>
          </w:divBdr>
        </w:div>
        <w:div w:id="396784136">
          <w:marLeft w:val="1699"/>
          <w:marRight w:val="0"/>
          <w:marTop w:val="120"/>
          <w:marBottom w:val="0"/>
          <w:divBdr>
            <w:top w:val="none" w:sz="0" w:space="0" w:color="auto"/>
            <w:left w:val="none" w:sz="0" w:space="0" w:color="auto"/>
            <w:bottom w:val="none" w:sz="0" w:space="0" w:color="auto"/>
            <w:right w:val="none" w:sz="0" w:space="0" w:color="auto"/>
          </w:divBdr>
        </w:div>
        <w:div w:id="335420720">
          <w:marLeft w:val="1267"/>
          <w:marRight w:val="0"/>
          <w:marTop w:val="180"/>
          <w:marBottom w:val="0"/>
          <w:divBdr>
            <w:top w:val="none" w:sz="0" w:space="0" w:color="auto"/>
            <w:left w:val="none" w:sz="0" w:space="0" w:color="auto"/>
            <w:bottom w:val="none" w:sz="0" w:space="0" w:color="auto"/>
            <w:right w:val="none" w:sz="0" w:space="0" w:color="auto"/>
          </w:divBdr>
        </w:div>
        <w:div w:id="415637060">
          <w:marLeft w:val="1699"/>
          <w:marRight w:val="0"/>
          <w:marTop w:val="120"/>
          <w:marBottom w:val="0"/>
          <w:divBdr>
            <w:top w:val="none" w:sz="0" w:space="0" w:color="auto"/>
            <w:left w:val="none" w:sz="0" w:space="0" w:color="auto"/>
            <w:bottom w:val="none" w:sz="0" w:space="0" w:color="auto"/>
            <w:right w:val="none" w:sz="0" w:space="0" w:color="auto"/>
          </w:divBdr>
        </w:div>
      </w:divsChild>
    </w:div>
    <w:div w:id="572080507">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79631739">
      <w:bodyDiv w:val="1"/>
      <w:marLeft w:val="0"/>
      <w:marRight w:val="0"/>
      <w:marTop w:val="0"/>
      <w:marBottom w:val="0"/>
      <w:divBdr>
        <w:top w:val="none" w:sz="0" w:space="0" w:color="auto"/>
        <w:left w:val="none" w:sz="0" w:space="0" w:color="auto"/>
        <w:bottom w:val="none" w:sz="0" w:space="0" w:color="auto"/>
        <w:right w:val="none" w:sz="0" w:space="0" w:color="auto"/>
      </w:divBdr>
    </w:div>
    <w:div w:id="581834619">
      <w:bodyDiv w:val="1"/>
      <w:marLeft w:val="0"/>
      <w:marRight w:val="0"/>
      <w:marTop w:val="0"/>
      <w:marBottom w:val="0"/>
      <w:divBdr>
        <w:top w:val="none" w:sz="0" w:space="0" w:color="auto"/>
        <w:left w:val="none" w:sz="0" w:space="0" w:color="auto"/>
        <w:bottom w:val="none" w:sz="0" w:space="0" w:color="auto"/>
        <w:right w:val="none" w:sz="0" w:space="0" w:color="auto"/>
      </w:divBdr>
    </w:div>
    <w:div w:id="592787016">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599416631">
      <w:bodyDiv w:val="1"/>
      <w:marLeft w:val="0"/>
      <w:marRight w:val="0"/>
      <w:marTop w:val="0"/>
      <w:marBottom w:val="0"/>
      <w:divBdr>
        <w:top w:val="none" w:sz="0" w:space="0" w:color="auto"/>
        <w:left w:val="none" w:sz="0" w:space="0" w:color="auto"/>
        <w:bottom w:val="none" w:sz="0" w:space="0" w:color="auto"/>
        <w:right w:val="none" w:sz="0" w:space="0" w:color="auto"/>
      </w:divBdr>
    </w:div>
    <w:div w:id="602617344">
      <w:bodyDiv w:val="1"/>
      <w:marLeft w:val="0"/>
      <w:marRight w:val="0"/>
      <w:marTop w:val="0"/>
      <w:marBottom w:val="0"/>
      <w:divBdr>
        <w:top w:val="none" w:sz="0" w:space="0" w:color="auto"/>
        <w:left w:val="none" w:sz="0" w:space="0" w:color="auto"/>
        <w:bottom w:val="none" w:sz="0" w:space="0" w:color="auto"/>
        <w:right w:val="none" w:sz="0" w:space="0" w:color="auto"/>
      </w:divBdr>
    </w:div>
    <w:div w:id="605967609">
      <w:bodyDiv w:val="1"/>
      <w:marLeft w:val="0"/>
      <w:marRight w:val="0"/>
      <w:marTop w:val="0"/>
      <w:marBottom w:val="0"/>
      <w:divBdr>
        <w:top w:val="none" w:sz="0" w:space="0" w:color="auto"/>
        <w:left w:val="none" w:sz="0" w:space="0" w:color="auto"/>
        <w:bottom w:val="none" w:sz="0" w:space="0" w:color="auto"/>
        <w:right w:val="none" w:sz="0" w:space="0" w:color="auto"/>
      </w:divBdr>
    </w:div>
    <w:div w:id="607126729">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9921934">
      <w:bodyDiv w:val="1"/>
      <w:marLeft w:val="0"/>
      <w:marRight w:val="0"/>
      <w:marTop w:val="0"/>
      <w:marBottom w:val="0"/>
      <w:divBdr>
        <w:top w:val="none" w:sz="0" w:space="0" w:color="auto"/>
        <w:left w:val="none" w:sz="0" w:space="0" w:color="auto"/>
        <w:bottom w:val="none" w:sz="0" w:space="0" w:color="auto"/>
        <w:right w:val="none" w:sz="0" w:space="0" w:color="auto"/>
      </w:divBdr>
    </w:div>
    <w:div w:id="640114519">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47829778">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6787527">
      <w:bodyDiv w:val="1"/>
      <w:marLeft w:val="0"/>
      <w:marRight w:val="0"/>
      <w:marTop w:val="0"/>
      <w:marBottom w:val="0"/>
      <w:divBdr>
        <w:top w:val="none" w:sz="0" w:space="0" w:color="auto"/>
        <w:left w:val="none" w:sz="0" w:space="0" w:color="auto"/>
        <w:bottom w:val="none" w:sz="0" w:space="0" w:color="auto"/>
        <w:right w:val="none" w:sz="0" w:space="0" w:color="auto"/>
      </w:divBdr>
    </w:div>
    <w:div w:id="668026812">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913098">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355661">
      <w:bodyDiv w:val="1"/>
      <w:marLeft w:val="0"/>
      <w:marRight w:val="0"/>
      <w:marTop w:val="0"/>
      <w:marBottom w:val="0"/>
      <w:divBdr>
        <w:top w:val="none" w:sz="0" w:space="0" w:color="auto"/>
        <w:left w:val="none" w:sz="0" w:space="0" w:color="auto"/>
        <w:bottom w:val="none" w:sz="0" w:space="0" w:color="auto"/>
        <w:right w:val="none" w:sz="0" w:space="0" w:color="auto"/>
      </w:divBdr>
      <w:divsChild>
        <w:div w:id="1465612741">
          <w:marLeft w:val="1267"/>
          <w:marRight w:val="0"/>
          <w:marTop w:val="180"/>
          <w:marBottom w:val="0"/>
          <w:divBdr>
            <w:top w:val="none" w:sz="0" w:space="0" w:color="auto"/>
            <w:left w:val="none" w:sz="0" w:space="0" w:color="auto"/>
            <w:bottom w:val="none" w:sz="0" w:space="0" w:color="auto"/>
            <w:right w:val="none" w:sz="0" w:space="0" w:color="auto"/>
          </w:divBdr>
        </w:div>
        <w:div w:id="1619532226">
          <w:marLeft w:val="1267"/>
          <w:marRight w:val="0"/>
          <w:marTop w:val="180"/>
          <w:marBottom w:val="0"/>
          <w:divBdr>
            <w:top w:val="none" w:sz="0" w:space="0" w:color="auto"/>
            <w:left w:val="none" w:sz="0" w:space="0" w:color="auto"/>
            <w:bottom w:val="none" w:sz="0" w:space="0" w:color="auto"/>
            <w:right w:val="none" w:sz="0" w:space="0" w:color="auto"/>
          </w:divBdr>
        </w:div>
      </w:divsChild>
    </w:div>
    <w:div w:id="706030164">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32898188">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64225566">
      <w:bodyDiv w:val="1"/>
      <w:marLeft w:val="0"/>
      <w:marRight w:val="0"/>
      <w:marTop w:val="0"/>
      <w:marBottom w:val="0"/>
      <w:divBdr>
        <w:top w:val="none" w:sz="0" w:space="0" w:color="auto"/>
        <w:left w:val="none" w:sz="0" w:space="0" w:color="auto"/>
        <w:bottom w:val="none" w:sz="0" w:space="0" w:color="auto"/>
        <w:right w:val="none" w:sz="0" w:space="0" w:color="auto"/>
      </w:divBdr>
    </w:div>
    <w:div w:id="765879819">
      <w:bodyDiv w:val="1"/>
      <w:marLeft w:val="0"/>
      <w:marRight w:val="0"/>
      <w:marTop w:val="0"/>
      <w:marBottom w:val="0"/>
      <w:divBdr>
        <w:top w:val="none" w:sz="0" w:space="0" w:color="auto"/>
        <w:left w:val="none" w:sz="0" w:space="0" w:color="auto"/>
        <w:bottom w:val="none" w:sz="0" w:space="0" w:color="auto"/>
        <w:right w:val="none" w:sz="0" w:space="0" w:color="auto"/>
      </w:divBdr>
    </w:div>
    <w:div w:id="766540700">
      <w:bodyDiv w:val="1"/>
      <w:marLeft w:val="0"/>
      <w:marRight w:val="0"/>
      <w:marTop w:val="0"/>
      <w:marBottom w:val="0"/>
      <w:divBdr>
        <w:top w:val="none" w:sz="0" w:space="0" w:color="auto"/>
        <w:left w:val="none" w:sz="0" w:space="0" w:color="auto"/>
        <w:bottom w:val="none" w:sz="0" w:space="0" w:color="auto"/>
        <w:right w:val="none" w:sz="0" w:space="0" w:color="auto"/>
      </w:divBdr>
    </w:div>
    <w:div w:id="767967157">
      <w:bodyDiv w:val="1"/>
      <w:marLeft w:val="0"/>
      <w:marRight w:val="0"/>
      <w:marTop w:val="0"/>
      <w:marBottom w:val="0"/>
      <w:divBdr>
        <w:top w:val="none" w:sz="0" w:space="0" w:color="auto"/>
        <w:left w:val="none" w:sz="0" w:space="0" w:color="auto"/>
        <w:bottom w:val="none" w:sz="0" w:space="0" w:color="auto"/>
        <w:right w:val="none" w:sz="0" w:space="0" w:color="auto"/>
      </w:divBdr>
    </w:div>
    <w:div w:id="77058849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87895345">
      <w:bodyDiv w:val="1"/>
      <w:marLeft w:val="0"/>
      <w:marRight w:val="0"/>
      <w:marTop w:val="0"/>
      <w:marBottom w:val="0"/>
      <w:divBdr>
        <w:top w:val="none" w:sz="0" w:space="0" w:color="auto"/>
        <w:left w:val="none" w:sz="0" w:space="0" w:color="auto"/>
        <w:bottom w:val="none" w:sz="0" w:space="0" w:color="auto"/>
        <w:right w:val="none" w:sz="0" w:space="0" w:color="auto"/>
      </w:divBdr>
    </w:div>
    <w:div w:id="794907689">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0924972">
      <w:bodyDiv w:val="1"/>
      <w:marLeft w:val="0"/>
      <w:marRight w:val="0"/>
      <w:marTop w:val="0"/>
      <w:marBottom w:val="0"/>
      <w:divBdr>
        <w:top w:val="none" w:sz="0" w:space="0" w:color="auto"/>
        <w:left w:val="none" w:sz="0" w:space="0" w:color="auto"/>
        <w:bottom w:val="none" w:sz="0" w:space="0" w:color="auto"/>
        <w:right w:val="none" w:sz="0" w:space="0" w:color="auto"/>
      </w:divBdr>
    </w:div>
    <w:div w:id="823618218">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7936225">
      <w:bodyDiv w:val="1"/>
      <w:marLeft w:val="0"/>
      <w:marRight w:val="0"/>
      <w:marTop w:val="0"/>
      <w:marBottom w:val="0"/>
      <w:divBdr>
        <w:top w:val="none" w:sz="0" w:space="0" w:color="auto"/>
        <w:left w:val="none" w:sz="0" w:space="0" w:color="auto"/>
        <w:bottom w:val="none" w:sz="0" w:space="0" w:color="auto"/>
        <w:right w:val="none" w:sz="0" w:space="0" w:color="auto"/>
      </w:divBdr>
    </w:div>
    <w:div w:id="833495286">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57080053">
      <w:bodyDiv w:val="1"/>
      <w:marLeft w:val="0"/>
      <w:marRight w:val="0"/>
      <w:marTop w:val="0"/>
      <w:marBottom w:val="0"/>
      <w:divBdr>
        <w:top w:val="none" w:sz="0" w:space="0" w:color="auto"/>
        <w:left w:val="none" w:sz="0" w:space="0" w:color="auto"/>
        <w:bottom w:val="none" w:sz="0" w:space="0" w:color="auto"/>
        <w:right w:val="none" w:sz="0" w:space="0" w:color="auto"/>
      </w:divBdr>
    </w:div>
    <w:div w:id="861820048">
      <w:bodyDiv w:val="1"/>
      <w:marLeft w:val="0"/>
      <w:marRight w:val="0"/>
      <w:marTop w:val="0"/>
      <w:marBottom w:val="0"/>
      <w:divBdr>
        <w:top w:val="none" w:sz="0" w:space="0" w:color="auto"/>
        <w:left w:val="none" w:sz="0" w:space="0" w:color="auto"/>
        <w:bottom w:val="none" w:sz="0" w:space="0" w:color="auto"/>
        <w:right w:val="none" w:sz="0" w:space="0" w:color="auto"/>
      </w:divBdr>
    </w:div>
    <w:div w:id="863325902">
      <w:bodyDiv w:val="1"/>
      <w:marLeft w:val="0"/>
      <w:marRight w:val="0"/>
      <w:marTop w:val="0"/>
      <w:marBottom w:val="0"/>
      <w:divBdr>
        <w:top w:val="none" w:sz="0" w:space="0" w:color="auto"/>
        <w:left w:val="none" w:sz="0" w:space="0" w:color="auto"/>
        <w:bottom w:val="none" w:sz="0" w:space="0" w:color="auto"/>
        <w:right w:val="none" w:sz="0" w:space="0" w:color="auto"/>
      </w:divBdr>
    </w:div>
    <w:div w:id="869759611">
      <w:bodyDiv w:val="1"/>
      <w:marLeft w:val="0"/>
      <w:marRight w:val="0"/>
      <w:marTop w:val="0"/>
      <w:marBottom w:val="0"/>
      <w:divBdr>
        <w:top w:val="none" w:sz="0" w:space="0" w:color="auto"/>
        <w:left w:val="none" w:sz="0" w:space="0" w:color="auto"/>
        <w:bottom w:val="none" w:sz="0" w:space="0" w:color="auto"/>
        <w:right w:val="none" w:sz="0" w:space="0" w:color="auto"/>
      </w:divBdr>
    </w:div>
    <w:div w:id="872697430">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5435323">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4658061">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644378">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977481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42612891">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3680702">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07516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79924586">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98729310">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414186">
      <w:bodyDiv w:val="1"/>
      <w:marLeft w:val="0"/>
      <w:marRight w:val="0"/>
      <w:marTop w:val="0"/>
      <w:marBottom w:val="0"/>
      <w:divBdr>
        <w:top w:val="none" w:sz="0" w:space="0" w:color="auto"/>
        <w:left w:val="none" w:sz="0" w:space="0" w:color="auto"/>
        <w:bottom w:val="none" w:sz="0" w:space="0" w:color="auto"/>
        <w:right w:val="none" w:sz="0" w:space="0" w:color="auto"/>
      </w:divBdr>
    </w:div>
    <w:div w:id="1035542708">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080646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6336428">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1582023">
      <w:bodyDiv w:val="1"/>
      <w:marLeft w:val="0"/>
      <w:marRight w:val="0"/>
      <w:marTop w:val="0"/>
      <w:marBottom w:val="0"/>
      <w:divBdr>
        <w:top w:val="none" w:sz="0" w:space="0" w:color="auto"/>
        <w:left w:val="none" w:sz="0" w:space="0" w:color="auto"/>
        <w:bottom w:val="none" w:sz="0" w:space="0" w:color="auto"/>
        <w:right w:val="none" w:sz="0" w:space="0" w:color="auto"/>
      </w:divBdr>
    </w:div>
    <w:div w:id="1073117722">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8408399">
      <w:bodyDiv w:val="1"/>
      <w:marLeft w:val="0"/>
      <w:marRight w:val="0"/>
      <w:marTop w:val="0"/>
      <w:marBottom w:val="0"/>
      <w:divBdr>
        <w:top w:val="none" w:sz="0" w:space="0" w:color="auto"/>
        <w:left w:val="none" w:sz="0" w:space="0" w:color="auto"/>
        <w:bottom w:val="none" w:sz="0" w:space="0" w:color="auto"/>
        <w:right w:val="none" w:sz="0" w:space="0" w:color="auto"/>
      </w:divBdr>
    </w:div>
    <w:div w:id="109845331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3350608">
      <w:bodyDiv w:val="1"/>
      <w:marLeft w:val="0"/>
      <w:marRight w:val="0"/>
      <w:marTop w:val="0"/>
      <w:marBottom w:val="0"/>
      <w:divBdr>
        <w:top w:val="none" w:sz="0" w:space="0" w:color="auto"/>
        <w:left w:val="none" w:sz="0" w:space="0" w:color="auto"/>
        <w:bottom w:val="none" w:sz="0" w:space="0" w:color="auto"/>
        <w:right w:val="none" w:sz="0" w:space="0" w:color="auto"/>
      </w:divBdr>
    </w:div>
    <w:div w:id="1144085954">
      <w:bodyDiv w:val="1"/>
      <w:marLeft w:val="0"/>
      <w:marRight w:val="0"/>
      <w:marTop w:val="0"/>
      <w:marBottom w:val="0"/>
      <w:divBdr>
        <w:top w:val="none" w:sz="0" w:space="0" w:color="auto"/>
        <w:left w:val="none" w:sz="0" w:space="0" w:color="auto"/>
        <w:bottom w:val="none" w:sz="0" w:space="0" w:color="auto"/>
        <w:right w:val="none" w:sz="0" w:space="0" w:color="auto"/>
      </w:divBdr>
    </w:div>
    <w:div w:id="1147019140">
      <w:bodyDiv w:val="1"/>
      <w:marLeft w:val="0"/>
      <w:marRight w:val="0"/>
      <w:marTop w:val="0"/>
      <w:marBottom w:val="0"/>
      <w:divBdr>
        <w:top w:val="none" w:sz="0" w:space="0" w:color="auto"/>
        <w:left w:val="none" w:sz="0" w:space="0" w:color="auto"/>
        <w:bottom w:val="none" w:sz="0" w:space="0" w:color="auto"/>
        <w:right w:val="none" w:sz="0" w:space="0" w:color="auto"/>
      </w:divBdr>
    </w:div>
    <w:div w:id="1148549726">
      <w:bodyDiv w:val="1"/>
      <w:marLeft w:val="0"/>
      <w:marRight w:val="0"/>
      <w:marTop w:val="0"/>
      <w:marBottom w:val="0"/>
      <w:divBdr>
        <w:top w:val="none" w:sz="0" w:space="0" w:color="auto"/>
        <w:left w:val="none" w:sz="0" w:space="0" w:color="auto"/>
        <w:bottom w:val="none" w:sz="0" w:space="0" w:color="auto"/>
        <w:right w:val="none" w:sz="0" w:space="0" w:color="auto"/>
      </w:divBdr>
    </w:div>
    <w:div w:id="1151673551">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53831509">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69249170">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4396925">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09301600">
      <w:bodyDiv w:val="1"/>
      <w:marLeft w:val="0"/>
      <w:marRight w:val="0"/>
      <w:marTop w:val="0"/>
      <w:marBottom w:val="0"/>
      <w:divBdr>
        <w:top w:val="none" w:sz="0" w:space="0" w:color="auto"/>
        <w:left w:val="none" w:sz="0" w:space="0" w:color="auto"/>
        <w:bottom w:val="none" w:sz="0" w:space="0" w:color="auto"/>
        <w:right w:val="none" w:sz="0" w:space="0" w:color="auto"/>
      </w:divBdr>
    </w:div>
    <w:div w:id="1219513419">
      <w:bodyDiv w:val="1"/>
      <w:marLeft w:val="0"/>
      <w:marRight w:val="0"/>
      <w:marTop w:val="0"/>
      <w:marBottom w:val="0"/>
      <w:divBdr>
        <w:top w:val="none" w:sz="0" w:space="0" w:color="auto"/>
        <w:left w:val="none" w:sz="0" w:space="0" w:color="auto"/>
        <w:bottom w:val="none" w:sz="0" w:space="0" w:color="auto"/>
        <w:right w:val="none" w:sz="0" w:space="0" w:color="auto"/>
      </w:divBdr>
    </w:div>
    <w:div w:id="1219628294">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32764579">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2619669">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65725848">
      <w:bodyDiv w:val="1"/>
      <w:marLeft w:val="0"/>
      <w:marRight w:val="0"/>
      <w:marTop w:val="0"/>
      <w:marBottom w:val="0"/>
      <w:divBdr>
        <w:top w:val="none" w:sz="0" w:space="0" w:color="auto"/>
        <w:left w:val="none" w:sz="0" w:space="0" w:color="auto"/>
        <w:bottom w:val="none" w:sz="0" w:space="0" w:color="auto"/>
        <w:right w:val="none" w:sz="0" w:space="0" w:color="auto"/>
      </w:divBdr>
    </w:div>
    <w:div w:id="1275016565">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5585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1403236">
      <w:bodyDiv w:val="1"/>
      <w:marLeft w:val="0"/>
      <w:marRight w:val="0"/>
      <w:marTop w:val="0"/>
      <w:marBottom w:val="0"/>
      <w:divBdr>
        <w:top w:val="none" w:sz="0" w:space="0" w:color="auto"/>
        <w:left w:val="none" w:sz="0" w:space="0" w:color="auto"/>
        <w:bottom w:val="none" w:sz="0" w:space="0" w:color="auto"/>
        <w:right w:val="none" w:sz="0" w:space="0" w:color="auto"/>
      </w:divBdr>
    </w:div>
    <w:div w:id="1293829931">
      <w:bodyDiv w:val="1"/>
      <w:marLeft w:val="0"/>
      <w:marRight w:val="0"/>
      <w:marTop w:val="0"/>
      <w:marBottom w:val="0"/>
      <w:divBdr>
        <w:top w:val="none" w:sz="0" w:space="0" w:color="auto"/>
        <w:left w:val="none" w:sz="0" w:space="0" w:color="auto"/>
        <w:bottom w:val="none" w:sz="0" w:space="0" w:color="auto"/>
        <w:right w:val="none" w:sz="0" w:space="0" w:color="auto"/>
      </w:divBdr>
    </w:div>
    <w:div w:id="1296374853">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09357205">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16572514">
      <w:bodyDiv w:val="1"/>
      <w:marLeft w:val="0"/>
      <w:marRight w:val="0"/>
      <w:marTop w:val="0"/>
      <w:marBottom w:val="0"/>
      <w:divBdr>
        <w:top w:val="none" w:sz="0" w:space="0" w:color="auto"/>
        <w:left w:val="none" w:sz="0" w:space="0" w:color="auto"/>
        <w:bottom w:val="none" w:sz="0" w:space="0" w:color="auto"/>
        <w:right w:val="none" w:sz="0" w:space="0" w:color="auto"/>
      </w:divBdr>
    </w:div>
    <w:div w:id="1318650030">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29290821">
      <w:bodyDiv w:val="1"/>
      <w:marLeft w:val="0"/>
      <w:marRight w:val="0"/>
      <w:marTop w:val="0"/>
      <w:marBottom w:val="0"/>
      <w:divBdr>
        <w:top w:val="none" w:sz="0" w:space="0" w:color="auto"/>
        <w:left w:val="none" w:sz="0" w:space="0" w:color="auto"/>
        <w:bottom w:val="none" w:sz="0" w:space="0" w:color="auto"/>
        <w:right w:val="none" w:sz="0" w:space="0" w:color="auto"/>
      </w:divBdr>
    </w:div>
    <w:div w:id="1330719493">
      <w:bodyDiv w:val="1"/>
      <w:marLeft w:val="0"/>
      <w:marRight w:val="0"/>
      <w:marTop w:val="0"/>
      <w:marBottom w:val="0"/>
      <w:divBdr>
        <w:top w:val="none" w:sz="0" w:space="0" w:color="auto"/>
        <w:left w:val="none" w:sz="0" w:space="0" w:color="auto"/>
        <w:bottom w:val="none" w:sz="0" w:space="0" w:color="auto"/>
        <w:right w:val="none" w:sz="0" w:space="0" w:color="auto"/>
      </w:divBdr>
    </w:div>
    <w:div w:id="1336150393">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40037782">
      <w:bodyDiv w:val="1"/>
      <w:marLeft w:val="0"/>
      <w:marRight w:val="0"/>
      <w:marTop w:val="0"/>
      <w:marBottom w:val="0"/>
      <w:divBdr>
        <w:top w:val="none" w:sz="0" w:space="0" w:color="auto"/>
        <w:left w:val="none" w:sz="0" w:space="0" w:color="auto"/>
        <w:bottom w:val="none" w:sz="0" w:space="0" w:color="auto"/>
        <w:right w:val="none" w:sz="0" w:space="0" w:color="auto"/>
      </w:divBdr>
    </w:div>
    <w:div w:id="1346441120">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9357035">
      <w:bodyDiv w:val="1"/>
      <w:marLeft w:val="0"/>
      <w:marRight w:val="0"/>
      <w:marTop w:val="0"/>
      <w:marBottom w:val="0"/>
      <w:divBdr>
        <w:top w:val="none" w:sz="0" w:space="0" w:color="auto"/>
        <w:left w:val="none" w:sz="0" w:space="0" w:color="auto"/>
        <w:bottom w:val="none" w:sz="0" w:space="0" w:color="auto"/>
        <w:right w:val="none" w:sz="0" w:space="0" w:color="auto"/>
      </w:divBdr>
    </w:div>
    <w:div w:id="1361468444">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8901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2874873">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36175358">
      <w:bodyDiv w:val="1"/>
      <w:marLeft w:val="0"/>
      <w:marRight w:val="0"/>
      <w:marTop w:val="0"/>
      <w:marBottom w:val="0"/>
      <w:divBdr>
        <w:top w:val="none" w:sz="0" w:space="0" w:color="auto"/>
        <w:left w:val="none" w:sz="0" w:space="0" w:color="auto"/>
        <w:bottom w:val="none" w:sz="0" w:space="0" w:color="auto"/>
        <w:right w:val="none" w:sz="0" w:space="0" w:color="auto"/>
      </w:divBdr>
    </w:div>
    <w:div w:id="1442143292">
      <w:bodyDiv w:val="1"/>
      <w:marLeft w:val="0"/>
      <w:marRight w:val="0"/>
      <w:marTop w:val="0"/>
      <w:marBottom w:val="0"/>
      <w:divBdr>
        <w:top w:val="none" w:sz="0" w:space="0" w:color="auto"/>
        <w:left w:val="none" w:sz="0" w:space="0" w:color="auto"/>
        <w:bottom w:val="none" w:sz="0" w:space="0" w:color="auto"/>
        <w:right w:val="none" w:sz="0" w:space="0" w:color="auto"/>
      </w:divBdr>
    </w:div>
    <w:div w:id="1444154980">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8524595">
      <w:bodyDiv w:val="1"/>
      <w:marLeft w:val="0"/>
      <w:marRight w:val="0"/>
      <w:marTop w:val="0"/>
      <w:marBottom w:val="0"/>
      <w:divBdr>
        <w:top w:val="none" w:sz="0" w:space="0" w:color="auto"/>
        <w:left w:val="none" w:sz="0" w:space="0" w:color="auto"/>
        <w:bottom w:val="none" w:sz="0" w:space="0" w:color="auto"/>
        <w:right w:val="none" w:sz="0" w:space="0" w:color="auto"/>
      </w:divBdr>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65149848">
      <w:bodyDiv w:val="1"/>
      <w:marLeft w:val="0"/>
      <w:marRight w:val="0"/>
      <w:marTop w:val="0"/>
      <w:marBottom w:val="0"/>
      <w:divBdr>
        <w:top w:val="none" w:sz="0" w:space="0" w:color="auto"/>
        <w:left w:val="none" w:sz="0" w:space="0" w:color="auto"/>
        <w:bottom w:val="none" w:sz="0" w:space="0" w:color="auto"/>
        <w:right w:val="none" w:sz="0" w:space="0" w:color="auto"/>
      </w:divBdr>
    </w:div>
    <w:div w:id="1467048906">
      <w:bodyDiv w:val="1"/>
      <w:marLeft w:val="0"/>
      <w:marRight w:val="0"/>
      <w:marTop w:val="0"/>
      <w:marBottom w:val="0"/>
      <w:divBdr>
        <w:top w:val="none" w:sz="0" w:space="0" w:color="auto"/>
        <w:left w:val="none" w:sz="0" w:space="0" w:color="auto"/>
        <w:bottom w:val="none" w:sz="0" w:space="0" w:color="auto"/>
        <w:right w:val="none" w:sz="0" w:space="0" w:color="auto"/>
      </w:divBdr>
    </w:div>
    <w:div w:id="1474442076">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559035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7189368">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4661526">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3985039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3440118">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78710408">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01833515">
      <w:bodyDiv w:val="1"/>
      <w:marLeft w:val="0"/>
      <w:marRight w:val="0"/>
      <w:marTop w:val="0"/>
      <w:marBottom w:val="0"/>
      <w:divBdr>
        <w:top w:val="none" w:sz="0" w:space="0" w:color="auto"/>
        <w:left w:val="none" w:sz="0" w:space="0" w:color="auto"/>
        <w:bottom w:val="none" w:sz="0" w:space="0" w:color="auto"/>
        <w:right w:val="none" w:sz="0" w:space="0" w:color="auto"/>
      </w:divBdr>
    </w:div>
    <w:div w:id="161127767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7325321">
      <w:bodyDiv w:val="1"/>
      <w:marLeft w:val="0"/>
      <w:marRight w:val="0"/>
      <w:marTop w:val="0"/>
      <w:marBottom w:val="0"/>
      <w:divBdr>
        <w:top w:val="none" w:sz="0" w:space="0" w:color="auto"/>
        <w:left w:val="none" w:sz="0" w:space="0" w:color="auto"/>
        <w:bottom w:val="none" w:sz="0" w:space="0" w:color="auto"/>
        <w:right w:val="none" w:sz="0" w:space="0" w:color="auto"/>
      </w:divBdr>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0016457">
      <w:bodyDiv w:val="1"/>
      <w:marLeft w:val="0"/>
      <w:marRight w:val="0"/>
      <w:marTop w:val="0"/>
      <w:marBottom w:val="0"/>
      <w:divBdr>
        <w:top w:val="none" w:sz="0" w:space="0" w:color="auto"/>
        <w:left w:val="none" w:sz="0" w:space="0" w:color="auto"/>
        <w:bottom w:val="none" w:sz="0" w:space="0" w:color="auto"/>
        <w:right w:val="none" w:sz="0" w:space="0" w:color="auto"/>
      </w:divBdr>
    </w:div>
    <w:div w:id="163525960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62348359">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81158365">
      <w:bodyDiv w:val="1"/>
      <w:marLeft w:val="0"/>
      <w:marRight w:val="0"/>
      <w:marTop w:val="0"/>
      <w:marBottom w:val="0"/>
      <w:divBdr>
        <w:top w:val="none" w:sz="0" w:space="0" w:color="auto"/>
        <w:left w:val="none" w:sz="0" w:space="0" w:color="auto"/>
        <w:bottom w:val="none" w:sz="0" w:space="0" w:color="auto"/>
        <w:right w:val="none" w:sz="0" w:space="0" w:color="auto"/>
      </w:divBdr>
    </w:div>
    <w:div w:id="1681393212">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3452344">
      <w:bodyDiv w:val="1"/>
      <w:marLeft w:val="0"/>
      <w:marRight w:val="0"/>
      <w:marTop w:val="0"/>
      <w:marBottom w:val="0"/>
      <w:divBdr>
        <w:top w:val="none" w:sz="0" w:space="0" w:color="auto"/>
        <w:left w:val="none" w:sz="0" w:space="0" w:color="auto"/>
        <w:bottom w:val="none" w:sz="0" w:space="0" w:color="auto"/>
        <w:right w:val="none" w:sz="0" w:space="0" w:color="auto"/>
      </w:divBdr>
    </w:div>
    <w:div w:id="169576974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07826781">
      <w:bodyDiv w:val="1"/>
      <w:marLeft w:val="0"/>
      <w:marRight w:val="0"/>
      <w:marTop w:val="0"/>
      <w:marBottom w:val="0"/>
      <w:divBdr>
        <w:top w:val="none" w:sz="0" w:space="0" w:color="auto"/>
        <w:left w:val="none" w:sz="0" w:space="0" w:color="auto"/>
        <w:bottom w:val="none" w:sz="0" w:space="0" w:color="auto"/>
        <w:right w:val="none" w:sz="0" w:space="0" w:color="auto"/>
      </w:divBdr>
    </w:div>
    <w:div w:id="1716733435">
      <w:bodyDiv w:val="1"/>
      <w:marLeft w:val="0"/>
      <w:marRight w:val="0"/>
      <w:marTop w:val="0"/>
      <w:marBottom w:val="0"/>
      <w:divBdr>
        <w:top w:val="none" w:sz="0" w:space="0" w:color="auto"/>
        <w:left w:val="none" w:sz="0" w:space="0" w:color="auto"/>
        <w:bottom w:val="none" w:sz="0" w:space="0" w:color="auto"/>
        <w:right w:val="none" w:sz="0" w:space="0" w:color="auto"/>
      </w:divBdr>
    </w:div>
    <w:div w:id="1719478404">
      <w:bodyDiv w:val="1"/>
      <w:marLeft w:val="0"/>
      <w:marRight w:val="0"/>
      <w:marTop w:val="0"/>
      <w:marBottom w:val="0"/>
      <w:divBdr>
        <w:top w:val="none" w:sz="0" w:space="0" w:color="auto"/>
        <w:left w:val="none" w:sz="0" w:space="0" w:color="auto"/>
        <w:bottom w:val="none" w:sz="0" w:space="0" w:color="auto"/>
        <w:right w:val="none" w:sz="0" w:space="0" w:color="auto"/>
      </w:divBdr>
    </w:div>
    <w:div w:id="1723940766">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160788">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40471814">
      <w:bodyDiv w:val="1"/>
      <w:marLeft w:val="0"/>
      <w:marRight w:val="0"/>
      <w:marTop w:val="0"/>
      <w:marBottom w:val="0"/>
      <w:divBdr>
        <w:top w:val="none" w:sz="0" w:space="0" w:color="auto"/>
        <w:left w:val="none" w:sz="0" w:space="0" w:color="auto"/>
        <w:bottom w:val="none" w:sz="0" w:space="0" w:color="auto"/>
        <w:right w:val="none" w:sz="0" w:space="0" w:color="auto"/>
      </w:divBdr>
    </w:div>
    <w:div w:id="1742408180">
      <w:bodyDiv w:val="1"/>
      <w:marLeft w:val="0"/>
      <w:marRight w:val="0"/>
      <w:marTop w:val="0"/>
      <w:marBottom w:val="0"/>
      <w:divBdr>
        <w:top w:val="none" w:sz="0" w:space="0" w:color="auto"/>
        <w:left w:val="none" w:sz="0" w:space="0" w:color="auto"/>
        <w:bottom w:val="none" w:sz="0" w:space="0" w:color="auto"/>
        <w:right w:val="none" w:sz="0" w:space="0" w:color="auto"/>
      </w:divBdr>
    </w:div>
    <w:div w:id="1749379700">
      <w:bodyDiv w:val="1"/>
      <w:marLeft w:val="0"/>
      <w:marRight w:val="0"/>
      <w:marTop w:val="0"/>
      <w:marBottom w:val="0"/>
      <w:divBdr>
        <w:top w:val="none" w:sz="0" w:space="0" w:color="auto"/>
        <w:left w:val="none" w:sz="0" w:space="0" w:color="auto"/>
        <w:bottom w:val="none" w:sz="0" w:space="0" w:color="auto"/>
        <w:right w:val="none" w:sz="0" w:space="0" w:color="auto"/>
      </w:divBdr>
    </w:div>
    <w:div w:id="1751341222">
      <w:bodyDiv w:val="1"/>
      <w:marLeft w:val="0"/>
      <w:marRight w:val="0"/>
      <w:marTop w:val="0"/>
      <w:marBottom w:val="0"/>
      <w:divBdr>
        <w:top w:val="none" w:sz="0" w:space="0" w:color="auto"/>
        <w:left w:val="none" w:sz="0" w:space="0" w:color="auto"/>
        <w:bottom w:val="none" w:sz="0" w:space="0" w:color="auto"/>
        <w:right w:val="none" w:sz="0" w:space="0" w:color="auto"/>
      </w:divBdr>
    </w:div>
    <w:div w:id="1768840453">
      <w:bodyDiv w:val="1"/>
      <w:marLeft w:val="0"/>
      <w:marRight w:val="0"/>
      <w:marTop w:val="0"/>
      <w:marBottom w:val="0"/>
      <w:divBdr>
        <w:top w:val="none" w:sz="0" w:space="0" w:color="auto"/>
        <w:left w:val="none" w:sz="0" w:space="0" w:color="auto"/>
        <w:bottom w:val="none" w:sz="0" w:space="0" w:color="auto"/>
        <w:right w:val="none" w:sz="0" w:space="0" w:color="auto"/>
      </w:divBdr>
    </w:div>
    <w:div w:id="1770344306">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799184513">
      <w:bodyDiv w:val="1"/>
      <w:marLeft w:val="0"/>
      <w:marRight w:val="0"/>
      <w:marTop w:val="0"/>
      <w:marBottom w:val="0"/>
      <w:divBdr>
        <w:top w:val="none" w:sz="0" w:space="0" w:color="auto"/>
        <w:left w:val="none" w:sz="0" w:space="0" w:color="auto"/>
        <w:bottom w:val="none" w:sz="0" w:space="0" w:color="auto"/>
        <w:right w:val="none" w:sz="0" w:space="0" w:color="auto"/>
      </w:divBdr>
    </w:div>
    <w:div w:id="1799490817">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28857096">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6964170">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65946817">
      <w:bodyDiv w:val="1"/>
      <w:marLeft w:val="0"/>
      <w:marRight w:val="0"/>
      <w:marTop w:val="0"/>
      <w:marBottom w:val="0"/>
      <w:divBdr>
        <w:top w:val="none" w:sz="0" w:space="0" w:color="auto"/>
        <w:left w:val="none" w:sz="0" w:space="0" w:color="auto"/>
        <w:bottom w:val="none" w:sz="0" w:space="0" w:color="auto"/>
        <w:right w:val="none" w:sz="0" w:space="0" w:color="auto"/>
      </w:divBdr>
    </w:div>
    <w:div w:id="1869298752">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135121">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895001021">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12038351">
      <w:bodyDiv w:val="1"/>
      <w:marLeft w:val="0"/>
      <w:marRight w:val="0"/>
      <w:marTop w:val="0"/>
      <w:marBottom w:val="0"/>
      <w:divBdr>
        <w:top w:val="none" w:sz="0" w:space="0" w:color="auto"/>
        <w:left w:val="none" w:sz="0" w:space="0" w:color="auto"/>
        <w:bottom w:val="none" w:sz="0" w:space="0" w:color="auto"/>
        <w:right w:val="none" w:sz="0" w:space="0" w:color="auto"/>
      </w:divBdr>
    </w:div>
    <w:div w:id="1914853144">
      <w:bodyDiv w:val="1"/>
      <w:marLeft w:val="0"/>
      <w:marRight w:val="0"/>
      <w:marTop w:val="0"/>
      <w:marBottom w:val="0"/>
      <w:divBdr>
        <w:top w:val="none" w:sz="0" w:space="0" w:color="auto"/>
        <w:left w:val="none" w:sz="0" w:space="0" w:color="auto"/>
        <w:bottom w:val="none" w:sz="0" w:space="0" w:color="auto"/>
        <w:right w:val="none" w:sz="0" w:space="0" w:color="auto"/>
      </w:divBdr>
    </w:div>
    <w:div w:id="192761813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1064465">
      <w:bodyDiv w:val="1"/>
      <w:marLeft w:val="0"/>
      <w:marRight w:val="0"/>
      <w:marTop w:val="0"/>
      <w:marBottom w:val="0"/>
      <w:divBdr>
        <w:top w:val="none" w:sz="0" w:space="0" w:color="auto"/>
        <w:left w:val="none" w:sz="0" w:space="0" w:color="auto"/>
        <w:bottom w:val="none" w:sz="0" w:space="0" w:color="auto"/>
        <w:right w:val="none" w:sz="0" w:space="0" w:color="auto"/>
      </w:divBdr>
    </w:div>
    <w:div w:id="1942184546">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47420320">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6056756">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76644901">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84777375">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22320646">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45329543">
      <w:bodyDiv w:val="1"/>
      <w:marLeft w:val="0"/>
      <w:marRight w:val="0"/>
      <w:marTop w:val="0"/>
      <w:marBottom w:val="0"/>
      <w:divBdr>
        <w:top w:val="none" w:sz="0" w:space="0" w:color="auto"/>
        <w:left w:val="none" w:sz="0" w:space="0" w:color="auto"/>
        <w:bottom w:val="none" w:sz="0" w:space="0" w:color="auto"/>
        <w:right w:val="none" w:sz="0" w:space="0" w:color="auto"/>
      </w:divBdr>
    </w:div>
    <w:div w:id="2051806452">
      <w:bodyDiv w:val="1"/>
      <w:marLeft w:val="0"/>
      <w:marRight w:val="0"/>
      <w:marTop w:val="0"/>
      <w:marBottom w:val="0"/>
      <w:divBdr>
        <w:top w:val="none" w:sz="0" w:space="0" w:color="auto"/>
        <w:left w:val="none" w:sz="0" w:space="0" w:color="auto"/>
        <w:bottom w:val="none" w:sz="0" w:space="0" w:color="auto"/>
        <w:right w:val="none" w:sz="0" w:space="0" w:color="auto"/>
      </w:divBdr>
    </w:div>
    <w:div w:id="2052680275">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2340829">
      <w:bodyDiv w:val="1"/>
      <w:marLeft w:val="0"/>
      <w:marRight w:val="0"/>
      <w:marTop w:val="0"/>
      <w:marBottom w:val="0"/>
      <w:divBdr>
        <w:top w:val="none" w:sz="0" w:space="0" w:color="auto"/>
        <w:left w:val="none" w:sz="0" w:space="0" w:color="auto"/>
        <w:bottom w:val="none" w:sz="0" w:space="0" w:color="auto"/>
        <w:right w:val="none" w:sz="0" w:space="0" w:color="auto"/>
      </w:divBdr>
    </w:div>
    <w:div w:id="2073694188">
      <w:bodyDiv w:val="1"/>
      <w:marLeft w:val="0"/>
      <w:marRight w:val="0"/>
      <w:marTop w:val="0"/>
      <w:marBottom w:val="0"/>
      <w:divBdr>
        <w:top w:val="none" w:sz="0" w:space="0" w:color="auto"/>
        <w:left w:val="none" w:sz="0" w:space="0" w:color="auto"/>
        <w:bottom w:val="none" w:sz="0" w:space="0" w:color="auto"/>
        <w:right w:val="none" w:sz="0" w:space="0" w:color="auto"/>
      </w:divBdr>
    </w:div>
    <w:div w:id="207493588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2604638">
      <w:bodyDiv w:val="1"/>
      <w:marLeft w:val="0"/>
      <w:marRight w:val="0"/>
      <w:marTop w:val="0"/>
      <w:marBottom w:val="0"/>
      <w:divBdr>
        <w:top w:val="none" w:sz="0" w:space="0" w:color="auto"/>
        <w:left w:val="none" w:sz="0" w:space="0" w:color="auto"/>
        <w:bottom w:val="none" w:sz="0" w:space="0" w:color="auto"/>
        <w:right w:val="none" w:sz="0" w:space="0" w:color="auto"/>
      </w:divBdr>
    </w:div>
    <w:div w:id="2084985599">
      <w:bodyDiv w:val="1"/>
      <w:marLeft w:val="0"/>
      <w:marRight w:val="0"/>
      <w:marTop w:val="0"/>
      <w:marBottom w:val="0"/>
      <w:divBdr>
        <w:top w:val="none" w:sz="0" w:space="0" w:color="auto"/>
        <w:left w:val="none" w:sz="0" w:space="0" w:color="auto"/>
        <w:bottom w:val="none" w:sz="0" w:space="0" w:color="auto"/>
        <w:right w:val="none" w:sz="0" w:space="0" w:color="auto"/>
      </w:divBdr>
    </w:div>
    <w:div w:id="2098553333">
      <w:bodyDiv w:val="1"/>
      <w:marLeft w:val="0"/>
      <w:marRight w:val="0"/>
      <w:marTop w:val="0"/>
      <w:marBottom w:val="0"/>
      <w:divBdr>
        <w:top w:val="none" w:sz="0" w:space="0" w:color="auto"/>
        <w:left w:val="none" w:sz="0" w:space="0" w:color="auto"/>
        <w:bottom w:val="none" w:sz="0" w:space="0" w:color="auto"/>
        <w:right w:val="none" w:sz="0" w:space="0" w:color="auto"/>
      </w:divBdr>
    </w:div>
    <w:div w:id="2101246995">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393495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37485830">
      <w:bodyDiv w:val="1"/>
      <w:marLeft w:val="0"/>
      <w:marRight w:val="0"/>
      <w:marTop w:val="0"/>
      <w:marBottom w:val="0"/>
      <w:divBdr>
        <w:top w:val="none" w:sz="0" w:space="0" w:color="auto"/>
        <w:left w:val="none" w:sz="0" w:space="0" w:color="auto"/>
        <w:bottom w:val="none" w:sz="0" w:space="0" w:color="auto"/>
        <w:right w:val="none" w:sz="0" w:space="0" w:color="auto"/>
      </w:divBdr>
    </w:div>
    <w:div w:id="2141071780">
      <w:bodyDiv w:val="1"/>
      <w:marLeft w:val="0"/>
      <w:marRight w:val="0"/>
      <w:marTop w:val="0"/>
      <w:marBottom w:val="0"/>
      <w:divBdr>
        <w:top w:val="none" w:sz="0" w:space="0" w:color="auto"/>
        <w:left w:val="none" w:sz="0" w:space="0" w:color="auto"/>
        <w:bottom w:val="none" w:sz="0" w:space="0" w:color="auto"/>
        <w:right w:val="none" w:sz="0" w:space="0" w:color="auto"/>
      </w:divBdr>
    </w:div>
    <w:div w:id="2143689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48</TotalTime>
  <Pages>12</Pages>
  <Words>2394</Words>
  <Characters>19399</Characters>
  <Application>Microsoft Office Word</Application>
  <DocSecurity>0</DocSecurity>
  <Lines>161</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16</cp:revision>
  <dcterms:created xsi:type="dcterms:W3CDTF">2025-11-07T09:56:00Z</dcterms:created>
  <dcterms:modified xsi:type="dcterms:W3CDTF">2025-11-07T12:01:00Z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